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E1" w:rsidRDefault="00F35AE1" w:rsidP="00F35AE1">
      <w:pPr>
        <w:spacing w:line="540" w:lineRule="exact"/>
        <w:rPr>
          <w:rFonts w:ascii="黑体" w:eastAsia="黑体" w:hAnsi="黑体" w:cs="黑体" w:hint="eastAsia"/>
          <w:sz w:val="32"/>
          <w:szCs w:val="32"/>
        </w:rPr>
      </w:pPr>
      <w:r>
        <w:rPr>
          <w:rFonts w:ascii="黑体" w:eastAsia="黑体" w:hAnsi="黑体" w:cs="黑体" w:hint="eastAsia"/>
          <w:sz w:val="32"/>
          <w:szCs w:val="32"/>
        </w:rPr>
        <w:t>附件1</w:t>
      </w:r>
    </w:p>
    <w:p w:rsidR="00F35AE1" w:rsidRDefault="00F35AE1" w:rsidP="00F35AE1">
      <w:pPr>
        <w:spacing w:line="540" w:lineRule="exact"/>
        <w:rPr>
          <w:rFonts w:ascii="仿宋_GB2312" w:eastAsia="仿宋_GB2312"/>
          <w:sz w:val="32"/>
          <w:szCs w:val="32"/>
        </w:rPr>
      </w:pPr>
    </w:p>
    <w:p w:rsidR="00F35AE1" w:rsidRDefault="00F35AE1" w:rsidP="00F35AE1">
      <w:pPr>
        <w:spacing w:line="540" w:lineRule="exact"/>
        <w:jc w:val="center"/>
        <w:rPr>
          <w:rFonts w:ascii="方正小标宋简体" w:eastAsia="方正小标宋简体" w:hint="eastAsia"/>
          <w:sz w:val="44"/>
          <w:szCs w:val="44"/>
        </w:rPr>
      </w:pPr>
      <w:r>
        <w:rPr>
          <w:rFonts w:ascii="方正小标宋简体" w:eastAsia="方正小标宋简体" w:hint="eastAsia"/>
          <w:sz w:val="44"/>
          <w:szCs w:val="44"/>
        </w:rPr>
        <w:t>茶树品种改造项目实施方案</w:t>
      </w:r>
    </w:p>
    <w:p w:rsidR="00F35AE1" w:rsidRDefault="00F35AE1" w:rsidP="00F35AE1">
      <w:pPr>
        <w:spacing w:line="540" w:lineRule="exact"/>
        <w:rPr>
          <w:rFonts w:ascii="仿宋_GB2312" w:eastAsia="仿宋_GB2312" w:hint="eastAsia"/>
          <w:sz w:val="32"/>
          <w:szCs w:val="32"/>
        </w:rPr>
      </w:pP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为深入贯彻落实省政府办公厅《关于推进绿色发展质量兴茶八条措施的通知》（闽政办〔2018〕44号）、省农业农村厅《关于进一步推进茶产业绿色发展的通知》（</w:t>
      </w:r>
      <w:proofErr w:type="gramStart"/>
      <w:r>
        <w:rPr>
          <w:rFonts w:ascii="仿宋_GB2312" w:eastAsia="仿宋_GB2312" w:hAnsi="仿宋" w:cs="仿宋" w:hint="eastAsia"/>
          <w:sz w:val="32"/>
          <w:szCs w:val="32"/>
        </w:rPr>
        <w:t>闽农综</w:t>
      </w:r>
      <w:proofErr w:type="gramEnd"/>
      <w:r>
        <w:rPr>
          <w:rFonts w:ascii="仿宋_GB2312" w:eastAsia="仿宋_GB2312" w:hAnsi="仿宋" w:cs="仿宋" w:hint="eastAsia"/>
          <w:sz w:val="32"/>
          <w:szCs w:val="32"/>
        </w:rPr>
        <w:t>〔2019〕57号）和市委市政府《关于2022年全面推进乡村振兴重点工作的实施方案》（</w:t>
      </w:r>
      <w:proofErr w:type="gramStart"/>
      <w:r>
        <w:rPr>
          <w:rFonts w:ascii="仿宋_GB2312" w:eastAsia="仿宋_GB2312" w:hAnsi="仿宋" w:cs="仿宋" w:hint="eastAsia"/>
          <w:sz w:val="32"/>
          <w:szCs w:val="32"/>
        </w:rPr>
        <w:t>宁委发</w:t>
      </w:r>
      <w:proofErr w:type="gramEnd"/>
      <w:r>
        <w:rPr>
          <w:rFonts w:ascii="仿宋_GB2312" w:eastAsia="仿宋_GB2312" w:hAnsi="仿宋" w:cs="仿宋" w:hint="eastAsia"/>
          <w:sz w:val="32"/>
          <w:szCs w:val="32"/>
        </w:rPr>
        <w:t>〔2022〕1号）的精神，推进我市</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高质量发展，助力乡村产业振兴，特制定宁德市茶树品种改造实施方案。</w:t>
      </w:r>
    </w:p>
    <w:p w:rsidR="00F35AE1" w:rsidRDefault="00F35AE1" w:rsidP="00F35AE1">
      <w:pPr>
        <w:spacing w:line="540" w:lineRule="exact"/>
        <w:ind w:firstLineChars="200" w:firstLine="640"/>
        <w:rPr>
          <w:rFonts w:ascii="黑体" w:eastAsia="黑体" w:hint="eastAsia"/>
          <w:sz w:val="32"/>
          <w:szCs w:val="32"/>
        </w:rPr>
      </w:pPr>
      <w:r>
        <w:rPr>
          <w:rFonts w:ascii="黑体" w:eastAsia="黑体" w:hint="eastAsia"/>
          <w:sz w:val="32"/>
          <w:szCs w:val="32"/>
        </w:rPr>
        <w:t>一、指导思想</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全面实施绿色兴茶、质量兴茶、</w:t>
      </w:r>
      <w:proofErr w:type="gramStart"/>
      <w:r>
        <w:rPr>
          <w:rFonts w:ascii="仿宋_GB2312" w:eastAsia="仿宋_GB2312" w:hAnsi="仿宋" w:cs="仿宋" w:hint="eastAsia"/>
          <w:sz w:val="32"/>
          <w:szCs w:val="32"/>
        </w:rPr>
        <w:t>品牌强茶</w:t>
      </w:r>
      <w:proofErr w:type="gramEnd"/>
      <w:r>
        <w:rPr>
          <w:rFonts w:ascii="仿宋_GB2312" w:eastAsia="仿宋_GB2312" w:hAnsi="仿宋" w:cs="仿宋" w:hint="eastAsia"/>
          <w:sz w:val="32"/>
          <w:szCs w:val="32"/>
        </w:rPr>
        <w:t>战略，促进</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高质量发展，以实现</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优化供给、提质增效、农民增收为目标，按照《福建茶叶绿色发展技术规程》要求，加大对产业发展的支持和政策引导，鼓励茶叶生产经营主体对低产低质茶园实施逐年改造，增加优质绿色茶叶产品供给，引领</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转型升级。</w:t>
      </w:r>
    </w:p>
    <w:p w:rsidR="00F35AE1" w:rsidRDefault="00F35AE1" w:rsidP="00F35AE1">
      <w:pPr>
        <w:spacing w:line="540" w:lineRule="exact"/>
        <w:ind w:firstLineChars="200" w:firstLine="640"/>
        <w:rPr>
          <w:rFonts w:ascii="黑体" w:eastAsia="黑体" w:hint="eastAsia"/>
          <w:sz w:val="32"/>
          <w:szCs w:val="32"/>
        </w:rPr>
      </w:pPr>
      <w:r>
        <w:rPr>
          <w:rFonts w:ascii="黑体" w:eastAsia="黑体" w:hint="eastAsia"/>
          <w:sz w:val="32"/>
          <w:szCs w:val="32"/>
        </w:rPr>
        <w:t>二、工作目标</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围绕“绿色、高效、生态、优质、安全”的发展目标，按照“三改一提”（即：改树、改土、改园、提升管理技术）的工作思路，改植一批适合市场需求的茶树优新品种，改良一批肥力低、保水保肥能力差的土壤，改造一批低产、低质、生态失衡的茶园，提升一批茶叶生产管理技术。以低产低质茶园改造，带动</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基础建设，为加快形成“两个集聚中</w:t>
      </w:r>
      <w:r>
        <w:rPr>
          <w:rFonts w:ascii="仿宋_GB2312" w:eastAsia="仿宋_GB2312" w:hAnsi="仿宋" w:cs="仿宋" w:hint="eastAsia"/>
          <w:sz w:val="32"/>
          <w:szCs w:val="32"/>
        </w:rPr>
        <w:lastRenderedPageBreak/>
        <w:t>心，七个特色产区”发展格局，推动闽东茶叶产品结构由中低端向中高端迈进，打造中国最优白茶、特色红茶及多茶类生产基地，进一步推进</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高质量发展，助力乡村产业振兴奠定坚实基础。目标任务：2022年，全市完成茶树品种改造8250亩，进一步提升茶叶生产管理水平，</w:t>
      </w:r>
      <w:proofErr w:type="gramStart"/>
      <w:r>
        <w:rPr>
          <w:rFonts w:ascii="仿宋_GB2312" w:eastAsia="仿宋_GB2312" w:hAnsi="仿宋" w:cs="仿宋" w:hint="eastAsia"/>
          <w:sz w:val="32"/>
          <w:szCs w:val="32"/>
        </w:rPr>
        <w:t>带动茶企茶农</w:t>
      </w:r>
      <w:proofErr w:type="gramEnd"/>
      <w:r>
        <w:rPr>
          <w:rFonts w:ascii="仿宋_GB2312" w:eastAsia="仿宋_GB2312" w:hAnsi="仿宋" w:cs="仿宋" w:hint="eastAsia"/>
          <w:sz w:val="32"/>
          <w:szCs w:val="32"/>
        </w:rPr>
        <w:t>自发实施现有衰老茶园改造。具体品种改造任务详见任务一览表。</w:t>
      </w:r>
    </w:p>
    <w:p w:rsidR="00F35AE1" w:rsidRDefault="00F35AE1" w:rsidP="00F35AE1">
      <w:pPr>
        <w:spacing w:line="540" w:lineRule="exact"/>
        <w:ind w:firstLineChars="250" w:firstLine="800"/>
        <w:rPr>
          <w:rFonts w:ascii="黑体" w:eastAsia="黑体" w:hint="eastAsia"/>
          <w:sz w:val="32"/>
          <w:szCs w:val="32"/>
        </w:rPr>
      </w:pPr>
      <w:r>
        <w:rPr>
          <w:rFonts w:ascii="黑体" w:eastAsia="黑体" w:hint="eastAsia"/>
          <w:sz w:val="32"/>
          <w:szCs w:val="32"/>
        </w:rPr>
        <w:t>三、工作内容</w:t>
      </w:r>
    </w:p>
    <w:p w:rsidR="00F35AE1" w:rsidRDefault="00F35AE1" w:rsidP="00F35AE1">
      <w:pPr>
        <w:spacing w:line="540" w:lineRule="exact"/>
        <w:ind w:firstLineChars="200" w:firstLine="640"/>
        <w:rPr>
          <w:rFonts w:ascii="楷体_GB2312" w:eastAsia="楷体_GB2312" w:hAnsi="楷体" w:cs="楷体" w:hint="eastAsia"/>
          <w:bCs/>
          <w:sz w:val="32"/>
          <w:szCs w:val="32"/>
        </w:rPr>
      </w:pPr>
      <w:r>
        <w:rPr>
          <w:rFonts w:ascii="楷体_GB2312" w:eastAsia="楷体_GB2312" w:hAnsi="楷体" w:cs="楷体" w:hint="eastAsia"/>
          <w:bCs/>
          <w:sz w:val="32"/>
          <w:szCs w:val="32"/>
        </w:rPr>
        <w:t>（一）茶树品种改造</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对衰老严重的低产低质</w:t>
      </w:r>
      <w:proofErr w:type="gramStart"/>
      <w:r>
        <w:rPr>
          <w:rFonts w:ascii="仿宋_GB2312" w:eastAsia="仿宋_GB2312" w:hAnsi="仿宋" w:cs="仿宋" w:hint="eastAsia"/>
          <w:sz w:val="32"/>
          <w:szCs w:val="32"/>
        </w:rPr>
        <w:t>低效旧</w:t>
      </w:r>
      <w:proofErr w:type="gramEnd"/>
      <w:r>
        <w:rPr>
          <w:rFonts w:ascii="仿宋_GB2312" w:eastAsia="仿宋_GB2312" w:hAnsi="仿宋" w:cs="仿宋" w:hint="eastAsia"/>
          <w:sz w:val="32"/>
          <w:szCs w:val="32"/>
        </w:rPr>
        <w:t>茶园，严格按照生态优先、绿色建园的要求，遵循高标准生态茶园建设规范，实施改植换种，选择与当地主导茶类和主导产品开发相适应的省优、国优茶树优良品种，按新植茶园管理方法进行，实现旧茶园重新开垦利用，基地规划与建设应符合农业部颁布的《茶叶生产技术规程》（NY/T 5018-2015）要求。</w:t>
      </w:r>
    </w:p>
    <w:p w:rsidR="00F35AE1" w:rsidRDefault="00F35AE1" w:rsidP="00F35AE1">
      <w:pPr>
        <w:spacing w:line="540" w:lineRule="exact"/>
        <w:ind w:firstLineChars="200" w:firstLine="640"/>
        <w:rPr>
          <w:rFonts w:ascii="楷体_GB2312" w:eastAsia="楷体_GB2312" w:hAnsi="楷体" w:cs="楷体" w:hint="eastAsia"/>
          <w:bCs/>
          <w:sz w:val="32"/>
          <w:szCs w:val="32"/>
        </w:rPr>
      </w:pPr>
      <w:r>
        <w:rPr>
          <w:rFonts w:ascii="楷体_GB2312" w:eastAsia="楷体_GB2312" w:hAnsi="楷体" w:cs="楷体" w:hint="eastAsia"/>
          <w:bCs/>
          <w:sz w:val="32"/>
          <w:szCs w:val="32"/>
        </w:rPr>
        <w:t>（二）提升茶叶生产管理技术</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为实现改造后的茶园科学、高效、生态管理，确保茶树品种改造项目取得预期的成效。一是通过举办茶叶标准化生产技术培训班，提高茶叶从业者的生产管理技术水平；二是通过组织专业技术人员下基层，为广大茶企、茶农提供技术咨询、指导服务。三是通过发放技术资料等多种形式，让广大茶农真正掌握茶树品种更新改造的技术要点。</w:t>
      </w:r>
    </w:p>
    <w:p w:rsidR="00F35AE1" w:rsidRDefault="00F35AE1" w:rsidP="00F35AE1">
      <w:pPr>
        <w:spacing w:line="540" w:lineRule="exact"/>
        <w:ind w:firstLineChars="200" w:firstLine="640"/>
        <w:rPr>
          <w:rFonts w:ascii="黑体" w:eastAsia="黑体" w:hint="eastAsia"/>
          <w:sz w:val="32"/>
          <w:szCs w:val="32"/>
        </w:rPr>
      </w:pPr>
      <w:r>
        <w:rPr>
          <w:rFonts w:ascii="黑体" w:eastAsia="黑体" w:hint="eastAsia"/>
          <w:sz w:val="32"/>
          <w:szCs w:val="32"/>
        </w:rPr>
        <w:t>四、资金用途</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项目资金主要用于奖励在项目建设中成绩突出、成效明显的县（市、区），并由各地统筹安排用于补助项目建设的</w:t>
      </w:r>
      <w:r>
        <w:rPr>
          <w:rFonts w:ascii="仿宋_GB2312" w:eastAsia="仿宋_GB2312" w:hAnsi="仿宋" w:cs="仿宋" w:hint="eastAsia"/>
          <w:sz w:val="32"/>
          <w:szCs w:val="32"/>
        </w:rPr>
        <w:lastRenderedPageBreak/>
        <w:t>茶叶生产主体，补助对象为从事茶叶种植的茶叶企业、农民合作社、家庭农场和村级集体经济组织、种植大户等。各地要按照项目建设要求，因地制宜开展项目建设，鼓励集中连片推进低产低质茶园改造，力争建成高标准示范片，增强辐射带动作用。项目的建设要有利于茶园生产能力和茶叶品质的显著提升，促进我市</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的可持续发展。为方便资金管理和使用，本项目资金主要用于奖励茶树品种改造方面，具体奖励标准为：实施茶树品种改造，鼓励各地实施集中连片品种改造；以县市为单位，以品改500亩为基数，完成500亩奖励40万元；每增加1亩，增加奖励资金0.08万元，各县（市、区）原则上奖励资金以不低于市级800元/亩的补助标准用于项目实施主体足额补助。2022年度该项目资金总量于具体任务相匹配（具体详见茶树品种改造任务一览表）。</w:t>
      </w:r>
    </w:p>
    <w:p w:rsidR="00F35AE1" w:rsidRDefault="00F35AE1" w:rsidP="00F35AE1">
      <w:pPr>
        <w:spacing w:line="540" w:lineRule="exact"/>
        <w:ind w:firstLineChars="200" w:firstLine="640"/>
        <w:rPr>
          <w:rFonts w:ascii="黑体" w:eastAsia="黑体" w:hint="eastAsia"/>
          <w:sz w:val="32"/>
          <w:szCs w:val="32"/>
        </w:rPr>
      </w:pPr>
      <w:r>
        <w:rPr>
          <w:rFonts w:ascii="黑体" w:eastAsia="黑体" w:hint="eastAsia"/>
          <w:sz w:val="32"/>
          <w:szCs w:val="32"/>
        </w:rPr>
        <w:t>五、保障措施</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楷体_GB2312" w:eastAsia="楷体_GB2312" w:hAnsi="楷体" w:cs="楷体" w:hint="eastAsia"/>
          <w:bCs/>
          <w:sz w:val="32"/>
          <w:szCs w:val="32"/>
        </w:rPr>
        <w:t>（一）加强组织领导。</w:t>
      </w:r>
      <w:r>
        <w:rPr>
          <w:rFonts w:ascii="仿宋_GB2312" w:eastAsia="仿宋_GB2312" w:hAnsi="仿宋" w:cs="仿宋" w:hint="eastAsia"/>
          <w:sz w:val="32"/>
          <w:szCs w:val="32"/>
        </w:rPr>
        <w:t>各项目县要成立项目领导小组和工作机构，编制年度实施方案，落实项目实施单位、实施地点、建设内容，</w:t>
      </w:r>
      <w:proofErr w:type="gramStart"/>
      <w:r>
        <w:rPr>
          <w:rFonts w:ascii="仿宋_GB2312" w:eastAsia="仿宋_GB2312" w:hAnsi="仿宋" w:cs="仿宋" w:hint="eastAsia"/>
          <w:sz w:val="32"/>
          <w:szCs w:val="32"/>
        </w:rPr>
        <w:t>明确奖补</w:t>
      </w:r>
      <w:proofErr w:type="gramEnd"/>
      <w:r>
        <w:rPr>
          <w:rFonts w:ascii="仿宋_GB2312" w:eastAsia="仿宋_GB2312" w:hAnsi="仿宋" w:cs="仿宋" w:hint="eastAsia"/>
          <w:sz w:val="32"/>
          <w:szCs w:val="32"/>
        </w:rPr>
        <w:t>金额。明确职责分工，加强项目实施过程的监督与管理，确保目标任务按时完成。</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楷体_GB2312" w:eastAsia="楷体_GB2312" w:hAnsi="楷体" w:cs="楷体" w:hint="eastAsia"/>
          <w:bCs/>
          <w:sz w:val="32"/>
          <w:szCs w:val="32"/>
        </w:rPr>
        <w:t>（二）强化资金保障。</w:t>
      </w:r>
      <w:r>
        <w:rPr>
          <w:rFonts w:ascii="仿宋_GB2312" w:eastAsia="仿宋_GB2312" w:hAnsi="仿宋" w:cs="仿宋" w:hint="eastAsia"/>
          <w:sz w:val="32"/>
          <w:szCs w:val="32"/>
        </w:rPr>
        <w:t>宁德市级财政2022年度安排660万元用于茶树品种改造。各县结合有机肥替代化肥试点、茶叶绿色高质高效创建县、茶业现代产业园等项目，加大涉农资金整合统筹和县级财政配套支持力度，保证项目实施按序时进度推进。</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楷体_GB2312" w:eastAsia="楷体_GB2312" w:hAnsi="楷体" w:cs="楷体" w:hint="eastAsia"/>
          <w:bCs/>
          <w:sz w:val="32"/>
          <w:szCs w:val="32"/>
        </w:rPr>
        <w:t>（三）提供服务保障。</w:t>
      </w:r>
      <w:r>
        <w:rPr>
          <w:rFonts w:ascii="仿宋_GB2312" w:eastAsia="仿宋_GB2312" w:hAnsi="仿宋" w:cs="仿宋" w:hint="eastAsia"/>
          <w:sz w:val="32"/>
          <w:szCs w:val="32"/>
        </w:rPr>
        <w:t>各地要加强对茶树品种改造的科技服务，借鉴上一轮我市品种改造部分县市采取的“示范引</w:t>
      </w:r>
      <w:r>
        <w:rPr>
          <w:rFonts w:ascii="仿宋_GB2312" w:eastAsia="仿宋_GB2312" w:hAnsi="仿宋" w:cs="仿宋" w:hint="eastAsia"/>
          <w:sz w:val="32"/>
          <w:szCs w:val="32"/>
        </w:rPr>
        <w:lastRenderedPageBreak/>
        <w:t>领、以点带面、服务基层”的好做法和好经验，进一步增强服务意识。各地科技人员要尽心尽责，深入田间地头，切实加强对茶园整理验收、苗木质量把关到幼龄茶园管理、茶园生态建设技术集成、茶园绿色防控技术应用等系列栽培管理的技术指导。</w:t>
      </w:r>
    </w:p>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楷体_GB2312" w:eastAsia="楷体_GB2312" w:hAnsi="楷体" w:cs="楷体" w:hint="eastAsia"/>
          <w:bCs/>
          <w:sz w:val="32"/>
          <w:szCs w:val="32"/>
        </w:rPr>
        <w:t>（四）项目申请、验收与资金管理。</w:t>
      </w:r>
      <w:r>
        <w:rPr>
          <w:rFonts w:ascii="仿宋_GB2312" w:eastAsia="仿宋_GB2312" w:hAnsi="仿宋" w:cs="仿宋" w:hint="eastAsia"/>
          <w:sz w:val="32"/>
          <w:szCs w:val="32"/>
        </w:rPr>
        <w:t>茶树品种改造项目的实施由县农业农村局（</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发展中心）组织申报、批复，实施结果由县级财政和农业农村（茶业）部门按照项目实施的内容要求组织验收，具体验收办法参照《2022年宁德市茶树品种改造项目验收办法》，各地项目验收应于2022年11月31日前完成，将县（市、区）项目实施完成情况总结和项目验收</w:t>
      </w:r>
      <w:proofErr w:type="gramStart"/>
      <w:r>
        <w:rPr>
          <w:rFonts w:ascii="仿宋_GB2312" w:eastAsia="仿宋_GB2312" w:hAnsi="仿宋" w:cs="仿宋" w:hint="eastAsia"/>
          <w:sz w:val="32"/>
          <w:szCs w:val="32"/>
        </w:rPr>
        <w:t>表报市</w:t>
      </w:r>
      <w:proofErr w:type="gramEnd"/>
      <w:r>
        <w:rPr>
          <w:rFonts w:ascii="仿宋_GB2312" w:eastAsia="仿宋_GB2312" w:hAnsi="仿宋" w:cs="仿宋" w:hint="eastAsia"/>
          <w:sz w:val="32"/>
          <w:szCs w:val="32"/>
        </w:rPr>
        <w:t>农业农村局备案，并根据项目绩效目标评价要求做好相关佐证材料收集报送。市级财政项目资金主要用于奖励在项目建设中成绩突出、成效明显的县（市、区），并由各地统筹安排用于补助项目建设的生产主体，</w:t>
      </w:r>
      <w:proofErr w:type="gramStart"/>
      <w:r>
        <w:rPr>
          <w:rFonts w:ascii="仿宋_GB2312" w:eastAsia="仿宋_GB2312" w:hAnsi="仿宋" w:cs="仿宋" w:hint="eastAsia"/>
          <w:sz w:val="32"/>
          <w:szCs w:val="32"/>
        </w:rPr>
        <w:t>奖补资金</w:t>
      </w:r>
      <w:proofErr w:type="gramEnd"/>
      <w:r>
        <w:rPr>
          <w:rFonts w:ascii="仿宋_GB2312" w:eastAsia="仿宋_GB2312" w:hAnsi="仿宋" w:cs="仿宋" w:hint="eastAsia"/>
          <w:sz w:val="32"/>
          <w:szCs w:val="32"/>
        </w:rPr>
        <w:t>支付办法按照《宁德市乡村振兴产业发展奖补资金管理办法》执行。</w:t>
      </w:r>
    </w:p>
    <w:tbl>
      <w:tblPr>
        <w:tblStyle w:val="a5"/>
        <w:tblpPr w:leftFromText="180" w:rightFromText="180" w:vertAnchor="text" w:horzAnchor="page" w:tblpX="2385" w:tblpY="1179"/>
        <w:tblOverlap w:val="never"/>
        <w:tblW w:w="7275" w:type="dxa"/>
        <w:tblInd w:w="0" w:type="dxa"/>
        <w:tblLayout w:type="fixed"/>
        <w:tblLook w:val="0000" w:firstRow="0" w:lastRow="0" w:firstColumn="0" w:lastColumn="0" w:noHBand="0" w:noVBand="0"/>
      </w:tblPr>
      <w:tblGrid>
        <w:gridCol w:w="2002"/>
        <w:gridCol w:w="1448"/>
        <w:gridCol w:w="1072"/>
        <w:gridCol w:w="1262"/>
        <w:gridCol w:w="1491"/>
      </w:tblGrid>
      <w:tr w:rsidR="00F35AE1" w:rsidTr="00CD212B">
        <w:trPr>
          <w:trHeight w:val="784"/>
        </w:trPr>
        <w:tc>
          <w:tcPr>
            <w:tcW w:w="7275" w:type="dxa"/>
            <w:gridSpan w:val="5"/>
            <w:tcBorders>
              <w:top w:val="nil"/>
              <w:left w:val="nil"/>
              <w:right w:val="nil"/>
            </w:tcBorders>
            <w:vAlign w:val="center"/>
          </w:tcPr>
          <w:p w:rsidR="00F35AE1" w:rsidRDefault="00F35AE1" w:rsidP="00CD212B">
            <w:pPr>
              <w:jc w:val="center"/>
              <w:rPr>
                <w:rFonts w:ascii="仿宋_GB2312" w:eastAsia="仿宋_GB2312" w:hAnsi="仿宋" w:hint="eastAsia"/>
                <w:sz w:val="28"/>
                <w:szCs w:val="28"/>
              </w:rPr>
            </w:pPr>
            <w:r>
              <w:rPr>
                <w:rFonts w:ascii="黑体" w:eastAsia="黑体" w:hAnsi="黑体" w:hint="eastAsia"/>
                <w:sz w:val="32"/>
                <w:szCs w:val="32"/>
              </w:rPr>
              <w:t>2022年宁德市茶树品种改造任务一览表</w:t>
            </w:r>
          </w:p>
        </w:tc>
      </w:tr>
      <w:tr w:rsidR="00F35AE1" w:rsidTr="00CD212B">
        <w:trPr>
          <w:trHeight w:val="1004"/>
        </w:trPr>
        <w:tc>
          <w:tcPr>
            <w:tcW w:w="2002" w:type="dxa"/>
            <w:vAlign w:val="center"/>
          </w:tcPr>
          <w:p w:rsidR="00F35AE1" w:rsidRDefault="00F35AE1" w:rsidP="00CD212B">
            <w:pPr>
              <w:jc w:val="center"/>
              <w:rPr>
                <w:rFonts w:ascii="仿宋_GB2312" w:eastAsia="仿宋_GB2312" w:hAnsi="仿宋" w:hint="eastAsia"/>
                <w:sz w:val="28"/>
                <w:szCs w:val="28"/>
              </w:rPr>
            </w:pPr>
            <w:r>
              <w:rPr>
                <w:rFonts w:ascii="仿宋_GB2312" w:eastAsia="仿宋_GB2312" w:hAnsi="仿宋" w:hint="eastAsia"/>
                <w:sz w:val="28"/>
                <w:szCs w:val="28"/>
              </w:rPr>
              <w:t>县（市、区）</w:t>
            </w:r>
          </w:p>
        </w:tc>
        <w:tc>
          <w:tcPr>
            <w:tcW w:w="1448" w:type="dxa"/>
            <w:vAlign w:val="center"/>
          </w:tcPr>
          <w:p w:rsidR="00F35AE1" w:rsidRDefault="00F35AE1" w:rsidP="00CD212B">
            <w:pPr>
              <w:jc w:val="center"/>
              <w:rPr>
                <w:rFonts w:ascii="仿宋_GB2312" w:eastAsia="仿宋_GB2312" w:hint="eastAsia"/>
                <w:sz w:val="28"/>
                <w:szCs w:val="28"/>
              </w:rPr>
            </w:pPr>
            <w:r>
              <w:rPr>
                <w:rFonts w:ascii="仿宋_GB2312" w:eastAsia="仿宋_GB2312" w:hAnsi="仿宋" w:hint="eastAsia"/>
                <w:sz w:val="28"/>
                <w:szCs w:val="28"/>
              </w:rPr>
              <w:t>周宁</w:t>
            </w:r>
          </w:p>
        </w:tc>
        <w:tc>
          <w:tcPr>
            <w:tcW w:w="1072" w:type="dxa"/>
            <w:vAlign w:val="center"/>
          </w:tcPr>
          <w:p w:rsidR="00F35AE1" w:rsidRDefault="00F35AE1" w:rsidP="00CD212B">
            <w:pPr>
              <w:jc w:val="center"/>
              <w:rPr>
                <w:rFonts w:ascii="仿宋_GB2312" w:eastAsia="仿宋_GB2312" w:hint="eastAsia"/>
                <w:sz w:val="28"/>
                <w:szCs w:val="28"/>
              </w:rPr>
            </w:pPr>
            <w:r>
              <w:rPr>
                <w:rFonts w:ascii="仿宋_GB2312" w:eastAsia="仿宋_GB2312" w:hAnsi="仿宋" w:hint="eastAsia"/>
                <w:sz w:val="28"/>
                <w:szCs w:val="28"/>
              </w:rPr>
              <w:t>寿宁</w:t>
            </w:r>
          </w:p>
        </w:tc>
        <w:tc>
          <w:tcPr>
            <w:tcW w:w="1262" w:type="dxa"/>
            <w:vAlign w:val="center"/>
          </w:tcPr>
          <w:p w:rsidR="00F35AE1" w:rsidRDefault="00F35AE1" w:rsidP="00CD212B">
            <w:pPr>
              <w:jc w:val="center"/>
              <w:rPr>
                <w:rFonts w:ascii="仿宋_GB2312" w:eastAsia="仿宋_GB2312" w:hint="eastAsia"/>
                <w:sz w:val="28"/>
                <w:szCs w:val="28"/>
              </w:rPr>
            </w:pPr>
            <w:r>
              <w:rPr>
                <w:rFonts w:ascii="仿宋_GB2312" w:eastAsia="仿宋_GB2312" w:hAnsi="仿宋" w:hint="eastAsia"/>
                <w:sz w:val="28"/>
                <w:szCs w:val="28"/>
              </w:rPr>
              <w:t>福安</w:t>
            </w:r>
          </w:p>
        </w:tc>
        <w:tc>
          <w:tcPr>
            <w:tcW w:w="1491" w:type="dxa"/>
            <w:vAlign w:val="center"/>
          </w:tcPr>
          <w:p w:rsidR="00F35AE1" w:rsidRDefault="00F35AE1" w:rsidP="00CD212B">
            <w:pPr>
              <w:jc w:val="center"/>
              <w:rPr>
                <w:rFonts w:ascii="仿宋_GB2312" w:eastAsia="仿宋_GB2312" w:hint="eastAsia"/>
                <w:sz w:val="28"/>
                <w:szCs w:val="28"/>
              </w:rPr>
            </w:pPr>
            <w:r>
              <w:rPr>
                <w:rFonts w:ascii="仿宋_GB2312" w:eastAsia="仿宋_GB2312" w:hAnsi="仿宋" w:hint="eastAsia"/>
                <w:sz w:val="28"/>
                <w:szCs w:val="28"/>
              </w:rPr>
              <w:t>霞浦</w:t>
            </w:r>
          </w:p>
        </w:tc>
      </w:tr>
      <w:tr w:rsidR="00F35AE1" w:rsidTr="00CD212B">
        <w:trPr>
          <w:trHeight w:val="994"/>
        </w:trPr>
        <w:tc>
          <w:tcPr>
            <w:tcW w:w="2002" w:type="dxa"/>
            <w:vAlign w:val="center"/>
          </w:tcPr>
          <w:p w:rsidR="00F35AE1" w:rsidRDefault="00F35AE1" w:rsidP="00CD212B">
            <w:pPr>
              <w:jc w:val="center"/>
              <w:rPr>
                <w:rFonts w:ascii="仿宋_GB2312" w:eastAsia="仿宋_GB2312" w:hAnsi="仿宋" w:hint="eastAsia"/>
                <w:sz w:val="28"/>
                <w:szCs w:val="28"/>
              </w:rPr>
            </w:pPr>
            <w:r>
              <w:rPr>
                <w:rFonts w:ascii="仿宋_GB2312" w:eastAsia="仿宋_GB2312" w:hAnsi="仿宋" w:hint="eastAsia"/>
                <w:sz w:val="28"/>
                <w:szCs w:val="28"/>
              </w:rPr>
              <w:t>品改面积（亩）</w:t>
            </w:r>
          </w:p>
        </w:tc>
        <w:tc>
          <w:tcPr>
            <w:tcW w:w="1448" w:type="dxa"/>
            <w:vAlign w:val="center"/>
          </w:tcPr>
          <w:p w:rsidR="00F35AE1" w:rsidRDefault="00F35AE1" w:rsidP="00CD212B">
            <w:pPr>
              <w:jc w:val="center"/>
              <w:rPr>
                <w:rFonts w:ascii="仿宋_GB2312" w:eastAsia="仿宋_GB2312"/>
                <w:sz w:val="28"/>
                <w:szCs w:val="28"/>
              </w:rPr>
            </w:pPr>
            <w:r>
              <w:rPr>
                <w:rFonts w:ascii="仿宋_GB2312" w:eastAsia="仿宋_GB2312" w:hAnsi="仿宋" w:hint="eastAsia"/>
                <w:sz w:val="28"/>
                <w:szCs w:val="28"/>
              </w:rPr>
              <w:t>1750</w:t>
            </w:r>
          </w:p>
        </w:tc>
        <w:tc>
          <w:tcPr>
            <w:tcW w:w="1072" w:type="dxa"/>
            <w:vAlign w:val="center"/>
          </w:tcPr>
          <w:p w:rsidR="00F35AE1" w:rsidRDefault="00F35AE1" w:rsidP="00CD212B">
            <w:pPr>
              <w:jc w:val="center"/>
              <w:rPr>
                <w:rFonts w:ascii="仿宋_GB2312" w:eastAsia="仿宋_GB2312"/>
                <w:sz w:val="28"/>
                <w:szCs w:val="28"/>
              </w:rPr>
            </w:pPr>
            <w:r>
              <w:rPr>
                <w:rFonts w:ascii="仿宋_GB2312" w:eastAsia="仿宋_GB2312" w:hAnsi="仿宋" w:hint="eastAsia"/>
                <w:sz w:val="28"/>
                <w:szCs w:val="28"/>
              </w:rPr>
              <w:t>3000</w:t>
            </w:r>
          </w:p>
        </w:tc>
        <w:tc>
          <w:tcPr>
            <w:tcW w:w="1262" w:type="dxa"/>
            <w:vAlign w:val="center"/>
          </w:tcPr>
          <w:p w:rsidR="00F35AE1" w:rsidRDefault="00F35AE1" w:rsidP="00CD212B">
            <w:pPr>
              <w:jc w:val="center"/>
              <w:rPr>
                <w:rFonts w:ascii="仿宋_GB2312" w:eastAsia="仿宋_GB2312"/>
                <w:sz w:val="28"/>
                <w:szCs w:val="28"/>
              </w:rPr>
            </w:pPr>
            <w:r>
              <w:rPr>
                <w:rFonts w:ascii="仿宋_GB2312" w:eastAsia="仿宋_GB2312" w:hAnsi="仿宋" w:hint="eastAsia"/>
                <w:sz w:val="28"/>
                <w:szCs w:val="28"/>
              </w:rPr>
              <w:t>2000</w:t>
            </w:r>
          </w:p>
        </w:tc>
        <w:tc>
          <w:tcPr>
            <w:tcW w:w="1491" w:type="dxa"/>
            <w:vAlign w:val="center"/>
          </w:tcPr>
          <w:p w:rsidR="00F35AE1" w:rsidRDefault="00F35AE1" w:rsidP="00CD212B">
            <w:pPr>
              <w:jc w:val="center"/>
              <w:rPr>
                <w:rFonts w:ascii="仿宋_GB2312" w:eastAsia="仿宋_GB2312" w:hint="eastAsia"/>
                <w:sz w:val="28"/>
                <w:szCs w:val="28"/>
              </w:rPr>
            </w:pPr>
            <w:r>
              <w:rPr>
                <w:rFonts w:ascii="仿宋_GB2312" w:eastAsia="仿宋_GB2312" w:hAnsi="仿宋" w:hint="eastAsia"/>
                <w:sz w:val="28"/>
                <w:szCs w:val="28"/>
              </w:rPr>
              <w:t>1500</w:t>
            </w:r>
          </w:p>
        </w:tc>
      </w:tr>
    </w:tbl>
    <w:p w:rsidR="00F35AE1" w:rsidRDefault="00F35AE1" w:rsidP="00F35AE1">
      <w:pPr>
        <w:spacing w:line="54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2022年宁德市茶树品种改造任务一览表、 2022年宁德市茶树品种改造项目验收办法附后。</w:t>
      </w:r>
    </w:p>
    <w:p w:rsidR="00F35AE1" w:rsidRDefault="00F35AE1" w:rsidP="00F35AE1">
      <w:pPr>
        <w:spacing w:line="540" w:lineRule="exact"/>
        <w:ind w:firstLineChars="200" w:firstLine="640"/>
        <w:rPr>
          <w:rFonts w:ascii="仿宋_GB2312" w:eastAsia="仿宋_GB2312" w:hAnsi="仿宋" w:cs="仿宋" w:hint="eastAsia"/>
          <w:sz w:val="32"/>
          <w:szCs w:val="32"/>
        </w:rPr>
      </w:pPr>
    </w:p>
    <w:p w:rsidR="00F35AE1" w:rsidRDefault="00F35AE1" w:rsidP="00F35AE1">
      <w:pPr>
        <w:spacing w:line="540" w:lineRule="exact"/>
        <w:jc w:val="center"/>
        <w:rPr>
          <w:rFonts w:ascii="黑体" w:eastAsia="黑体" w:hAnsi="黑体" w:hint="eastAsia"/>
          <w:sz w:val="32"/>
          <w:szCs w:val="32"/>
        </w:rPr>
      </w:pPr>
    </w:p>
    <w:p w:rsidR="00F35AE1" w:rsidRDefault="00F35AE1" w:rsidP="00F35AE1">
      <w:pPr>
        <w:spacing w:line="600" w:lineRule="exact"/>
        <w:jc w:val="center"/>
        <w:rPr>
          <w:rFonts w:ascii="方正小标宋简体" w:eastAsia="方正小标宋简体" w:hAnsi="方正小标宋简体" w:cs="方正小标宋简体" w:hint="eastAsia"/>
          <w:sz w:val="44"/>
          <w:szCs w:val="44"/>
        </w:rPr>
      </w:pPr>
    </w:p>
    <w:p w:rsidR="00F35AE1" w:rsidRDefault="00F35AE1" w:rsidP="00F35AE1">
      <w:pPr>
        <w:spacing w:line="600" w:lineRule="exact"/>
        <w:jc w:val="center"/>
        <w:rPr>
          <w:rFonts w:ascii="方正小标宋简体" w:eastAsia="方正小标宋简体" w:hAnsi="方正小标宋简体" w:cs="方正小标宋简体" w:hint="eastAsia"/>
          <w:sz w:val="44"/>
          <w:szCs w:val="44"/>
        </w:rPr>
      </w:pPr>
    </w:p>
    <w:p w:rsidR="00F35AE1" w:rsidRDefault="00F35AE1" w:rsidP="00F35AE1">
      <w:pPr>
        <w:spacing w:line="600" w:lineRule="exact"/>
        <w:jc w:val="center"/>
        <w:rPr>
          <w:rFonts w:ascii="方正小标宋简体" w:eastAsia="方正小标宋简体" w:hAnsi="方正小标宋简体" w:cs="方正小标宋简体" w:hint="eastAsia"/>
          <w:sz w:val="44"/>
          <w:szCs w:val="44"/>
        </w:rPr>
      </w:pPr>
    </w:p>
    <w:p w:rsidR="00F35AE1" w:rsidRDefault="00F35AE1" w:rsidP="00F35AE1">
      <w:pPr>
        <w:spacing w:line="600" w:lineRule="exact"/>
        <w:jc w:val="center"/>
        <w:rPr>
          <w:rFonts w:ascii="方正小标宋简体" w:eastAsia="方正小标宋简体" w:hAnsi="方正小标宋简体" w:cs="方正小标宋简体" w:hint="eastAsia"/>
          <w:sz w:val="44"/>
          <w:szCs w:val="44"/>
        </w:rPr>
      </w:pPr>
    </w:p>
    <w:p w:rsidR="00F35AE1" w:rsidRDefault="00F35AE1" w:rsidP="00F35AE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2022年宁德市茶树品种改造项目验收办法</w:t>
      </w:r>
    </w:p>
    <w:p w:rsidR="00F35AE1" w:rsidRDefault="00F35AE1" w:rsidP="00F35AE1">
      <w:pPr>
        <w:spacing w:line="600" w:lineRule="exact"/>
        <w:jc w:val="center"/>
        <w:rPr>
          <w:rFonts w:ascii="方正小标宋简体" w:eastAsia="方正小标宋简体" w:hAnsi="方正小标宋简体" w:cs="方正小标宋简体" w:hint="eastAsia"/>
          <w:sz w:val="44"/>
          <w:szCs w:val="44"/>
        </w:rPr>
      </w:pP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根据《2022年宁德市茶树品种改造实施方案》的工作任务要求，为做好项目考核验收工作，经研究，制定项目考核验收办法如下：</w:t>
      </w:r>
    </w:p>
    <w:p w:rsidR="00F35AE1" w:rsidRDefault="00F35AE1" w:rsidP="00F35AE1">
      <w:pPr>
        <w:spacing w:line="60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一、验收内容</w:t>
      </w:r>
    </w:p>
    <w:p w:rsidR="00F35AE1" w:rsidRDefault="00F35AE1" w:rsidP="00F35AE1">
      <w:pPr>
        <w:spacing w:line="600" w:lineRule="exact"/>
        <w:rPr>
          <w:rFonts w:ascii="仿宋_GB2312" w:eastAsia="仿宋_GB2312" w:hAnsi="仿宋" w:cs="仿宋" w:hint="eastAsia"/>
          <w:sz w:val="32"/>
          <w:szCs w:val="32"/>
        </w:rPr>
      </w:pPr>
      <w:r>
        <w:rPr>
          <w:rFonts w:ascii="仿宋_GB2312" w:eastAsia="仿宋_GB2312" w:hAnsi="仿宋" w:hint="eastAsia"/>
          <w:sz w:val="32"/>
          <w:szCs w:val="32"/>
        </w:rPr>
        <w:t xml:space="preserve">  </w:t>
      </w:r>
      <w:r>
        <w:rPr>
          <w:rFonts w:ascii="仿宋_GB2312" w:eastAsia="仿宋_GB2312" w:hAnsi="仿宋" w:cs="仿宋" w:hint="eastAsia"/>
          <w:sz w:val="32"/>
          <w:szCs w:val="32"/>
        </w:rPr>
        <w:t xml:space="preserve"> 主要考核验收2022年新增茶树品种改造项目以及2020年10月以后按照《2021年宁德市茶树品种改造和低产低质茶园改造项目实施方案》及已经实施茶树品种改造但尚未给予资金补助项目的实施情况及成效。</w:t>
      </w:r>
    </w:p>
    <w:p w:rsidR="00F35AE1" w:rsidRDefault="00F35AE1" w:rsidP="00F35AE1">
      <w:pPr>
        <w:spacing w:line="60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二、验收程序</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（一）经营实施主体完成茶树品种改造项目目标任务后，向当地农业农村局（</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发展中心）、财政局提出考核验收申请。</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（二）县级农业农村局（</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发展中心）、财政局抽调相关人员组成考核验收组，采取现场考察、查阅文档资料、审查账目票据等形式集中考核验收。</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（三）考核验收合格的，出具项目验收表。县农业农村局（</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发展中心）将验收合格的项目情况在项目所在地村委会公示5个工作日。</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（四）公示无异议后，给予拨付补助资金。</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（五）考核验收不合格或公示有异议，需按要求整改完成，再经申请验收合格后，给予拨付补助资金。</w:t>
      </w:r>
    </w:p>
    <w:p w:rsidR="00F35AE1" w:rsidRDefault="00F35AE1" w:rsidP="00F35AE1">
      <w:pPr>
        <w:spacing w:line="60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lastRenderedPageBreak/>
        <w:t>三、验收时间</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根据《2022年宁德市茶树品种改造实施方案》要求，各地茶树品种改造项目验收应于2022年11月31日前完成。</w:t>
      </w:r>
    </w:p>
    <w:p w:rsidR="00F35AE1" w:rsidRDefault="00F35AE1" w:rsidP="00F35AE1">
      <w:pPr>
        <w:spacing w:line="60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四、验收要求</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项目验收要求重点以GPS测定的茶树品种改造面积为考核验收指标，结合考虑其它综合茶园建设管理技术的集成应用情况。</w:t>
      </w:r>
    </w:p>
    <w:p w:rsidR="00F35AE1" w:rsidRDefault="00F35AE1" w:rsidP="00F35AE1">
      <w:pPr>
        <w:spacing w:line="600" w:lineRule="exact"/>
        <w:ind w:firstLineChars="200" w:firstLine="640"/>
        <w:jc w:val="left"/>
        <w:rPr>
          <w:rFonts w:ascii="仿宋_GB2312" w:eastAsia="仿宋_GB2312" w:hAnsi="仿宋" w:cs="仿宋" w:hint="eastAsia"/>
          <w:sz w:val="32"/>
          <w:szCs w:val="32"/>
        </w:rPr>
      </w:pPr>
      <w:r>
        <w:rPr>
          <w:rFonts w:ascii="仿宋_GB2312" w:eastAsia="仿宋_GB2312" w:hAnsi="仿宋" w:cs="仿宋" w:hint="eastAsia"/>
          <w:bCs/>
          <w:sz w:val="32"/>
          <w:szCs w:val="32"/>
        </w:rPr>
        <w:t>茶树品种改造茶园验收要求：</w:t>
      </w:r>
      <w:r>
        <w:rPr>
          <w:rFonts w:ascii="仿宋_GB2312" w:eastAsia="仿宋_GB2312" w:hAnsi="仿宋" w:cs="仿宋" w:hint="eastAsia"/>
          <w:sz w:val="32"/>
          <w:szCs w:val="32"/>
        </w:rPr>
        <w:t>茶树品种改造茶园应符合农业部颁布的《茶叶生产技术规程》（NY/T 5018-2015），种植品种选择与当地主导茶类和主导产品开发相适应的省优、国优茶树良种，每亩茶树苗木需达到2000株以上。其中村级集体经济组织、茶叶企业、合作社品种改造</w:t>
      </w:r>
      <w:proofErr w:type="gramStart"/>
      <w:r>
        <w:rPr>
          <w:rFonts w:ascii="仿宋_GB2312" w:eastAsia="仿宋_GB2312" w:hAnsi="仿宋" w:cs="仿宋" w:hint="eastAsia"/>
          <w:sz w:val="32"/>
          <w:szCs w:val="32"/>
        </w:rPr>
        <w:t>需相对</w:t>
      </w:r>
      <w:proofErr w:type="gramEnd"/>
      <w:r>
        <w:rPr>
          <w:rFonts w:ascii="仿宋_GB2312" w:eastAsia="仿宋_GB2312" w:hAnsi="仿宋" w:cs="仿宋" w:hint="eastAsia"/>
          <w:sz w:val="32"/>
          <w:szCs w:val="32"/>
        </w:rPr>
        <w:t>集中连片达30亩以上，家庭农场、种植大户品种改造需集中连片达3亩以上。</w:t>
      </w:r>
    </w:p>
    <w:p w:rsidR="00F35AE1" w:rsidRDefault="00F35AE1" w:rsidP="00F35AE1">
      <w:pPr>
        <w:spacing w:line="60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五、验收材料</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县级农业农村（茶业）部门做好项目资料整理存档，包括项目申报表、申请验收报告、工商营业执照、法人身份证复印件、项目用地有效证明、项目施工前后照片、验收报告及附件、整改通知、公示等相关材料。</w:t>
      </w:r>
    </w:p>
    <w:p w:rsidR="00F35AE1" w:rsidRDefault="00F35AE1" w:rsidP="00F35AE1">
      <w:pPr>
        <w:spacing w:line="600" w:lineRule="exact"/>
        <w:ind w:firstLineChars="200" w:firstLine="640"/>
        <w:jc w:val="left"/>
        <w:rPr>
          <w:rFonts w:ascii="黑体" w:eastAsia="黑体" w:hAnsi="黑体" w:cs="黑体" w:hint="eastAsia"/>
          <w:bCs/>
          <w:sz w:val="32"/>
          <w:szCs w:val="32"/>
        </w:rPr>
      </w:pPr>
      <w:r>
        <w:rPr>
          <w:rFonts w:ascii="黑体" w:eastAsia="黑体" w:hAnsi="黑体" w:cs="黑体" w:hint="eastAsia"/>
          <w:bCs/>
          <w:sz w:val="32"/>
          <w:szCs w:val="32"/>
        </w:rPr>
        <w:t>六、资金拨付</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（一）项目资金严格按照先建后补、公开公示原则，由项目实施主体提出申请，经考核验收和公开公示后给予奖补。</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（二）各地项目实施</w:t>
      </w:r>
      <w:proofErr w:type="gramStart"/>
      <w:r>
        <w:rPr>
          <w:rFonts w:ascii="仿宋_GB2312" w:eastAsia="仿宋_GB2312" w:hAnsi="仿宋" w:cs="仿宋" w:hint="eastAsia"/>
          <w:sz w:val="32"/>
          <w:szCs w:val="32"/>
        </w:rPr>
        <w:t>的奖补资金</w:t>
      </w:r>
      <w:proofErr w:type="gramEnd"/>
      <w:r>
        <w:rPr>
          <w:rFonts w:ascii="仿宋_GB2312" w:eastAsia="仿宋_GB2312" w:hAnsi="仿宋" w:cs="仿宋" w:hint="eastAsia"/>
          <w:sz w:val="32"/>
          <w:szCs w:val="32"/>
        </w:rPr>
        <w:t>原则上按照下达的计划</w:t>
      </w:r>
      <w:r>
        <w:rPr>
          <w:rFonts w:ascii="仿宋_GB2312" w:eastAsia="仿宋_GB2312" w:hAnsi="仿宋" w:cs="仿宋" w:hint="eastAsia"/>
          <w:sz w:val="32"/>
          <w:szCs w:val="32"/>
        </w:rPr>
        <w:lastRenderedPageBreak/>
        <w:t>任务数拨付。原则上，2022年是茶树品种改造项目市级补助最后一年，各县（市、区）要做好收尾工作。各县（市、区）根据各地实际情况，合理统筹涉农资金，加大对茶树品种改造的支持力度，为</w:t>
      </w:r>
      <w:proofErr w:type="gramStart"/>
      <w:r>
        <w:rPr>
          <w:rFonts w:ascii="仿宋_GB2312" w:eastAsia="仿宋_GB2312" w:hAnsi="仿宋" w:cs="仿宋" w:hint="eastAsia"/>
          <w:sz w:val="32"/>
          <w:szCs w:val="32"/>
        </w:rPr>
        <w:t>茶产业</w:t>
      </w:r>
      <w:proofErr w:type="gramEnd"/>
      <w:r>
        <w:rPr>
          <w:rFonts w:ascii="仿宋_GB2312" w:eastAsia="仿宋_GB2312" w:hAnsi="仿宋" w:cs="仿宋" w:hint="eastAsia"/>
          <w:sz w:val="32"/>
          <w:szCs w:val="32"/>
        </w:rPr>
        <w:t>的持续健康发展夯实基础。项目县未完成年度任务指标的，余下资金按照结转结余资金管理的相关规定处理。</w:t>
      </w:r>
    </w:p>
    <w:p w:rsidR="00F35AE1" w:rsidRDefault="00F35AE1" w:rsidP="00F35AE1">
      <w:pPr>
        <w:spacing w:line="600" w:lineRule="exact"/>
        <w:ind w:firstLineChars="150" w:firstLine="480"/>
        <w:rPr>
          <w:rFonts w:ascii="仿宋_GB2312" w:eastAsia="仿宋_GB2312" w:hAnsi="仿宋" w:cs="仿宋" w:hint="eastAsia"/>
          <w:sz w:val="32"/>
          <w:szCs w:val="32"/>
        </w:rPr>
      </w:pPr>
      <w:r>
        <w:rPr>
          <w:rFonts w:ascii="仿宋_GB2312" w:eastAsia="仿宋_GB2312" w:hAnsi="仿宋" w:cs="仿宋" w:hint="eastAsia"/>
          <w:sz w:val="32"/>
          <w:szCs w:val="32"/>
        </w:rPr>
        <w:t>（三）项目资金使用要严格遵守财经纪律，落实专款专用；项目实施单位要对报账材料的真实性、合法性、有效性负责，严禁虚报、冒领、挪用专项资金；验收组织单位应对提供的验收结果真实性负责。</w:t>
      </w:r>
    </w:p>
    <w:p w:rsidR="00F35AE1" w:rsidRDefault="00F35AE1" w:rsidP="00F35AE1">
      <w:pPr>
        <w:spacing w:line="600" w:lineRule="exact"/>
        <w:ind w:firstLineChars="150" w:firstLine="480"/>
        <w:rPr>
          <w:rFonts w:ascii="仿宋" w:eastAsia="仿宋" w:hAnsi="仿宋" w:cs="仿宋" w:hint="eastAsia"/>
          <w:sz w:val="32"/>
          <w:szCs w:val="32"/>
        </w:rPr>
      </w:pPr>
    </w:p>
    <w:p w:rsidR="00F35AE1" w:rsidRDefault="00F35AE1" w:rsidP="00F35AE1">
      <w:pPr>
        <w:spacing w:line="600" w:lineRule="exact"/>
        <w:ind w:firstLineChars="150" w:firstLine="480"/>
        <w:rPr>
          <w:rFonts w:ascii="仿宋" w:eastAsia="仿宋" w:hAnsi="仿宋" w:cs="仿宋" w:hint="eastAsia"/>
          <w:sz w:val="32"/>
          <w:szCs w:val="32"/>
        </w:rPr>
      </w:pPr>
    </w:p>
    <w:p w:rsidR="00F35AE1" w:rsidRDefault="00F35AE1" w:rsidP="00F35AE1">
      <w:pPr>
        <w:spacing w:line="600" w:lineRule="exact"/>
        <w:ind w:firstLineChars="150" w:firstLine="480"/>
        <w:rPr>
          <w:rFonts w:ascii="仿宋" w:eastAsia="仿宋" w:hAnsi="仿宋" w:cs="仿宋" w:hint="eastAsia"/>
          <w:sz w:val="32"/>
          <w:szCs w:val="32"/>
        </w:rPr>
      </w:pPr>
    </w:p>
    <w:p w:rsidR="00F35AE1" w:rsidRDefault="00F35AE1" w:rsidP="00F35AE1">
      <w:pPr>
        <w:spacing w:line="600" w:lineRule="exact"/>
        <w:jc w:val="left"/>
        <w:rPr>
          <w:rFonts w:ascii="仿宋" w:eastAsia="仿宋" w:hAnsi="仿宋" w:hint="eastAsia"/>
          <w:sz w:val="32"/>
          <w:szCs w:val="32"/>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lastRenderedPageBreak/>
        <w:t>茶树品种改造项目验收表</w:t>
      </w:r>
    </w:p>
    <w:p w:rsidR="00F35AE1" w:rsidRDefault="00F35AE1" w:rsidP="00F35AE1">
      <w:pPr>
        <w:spacing w:line="600" w:lineRule="exact"/>
        <w:jc w:val="center"/>
        <w:rPr>
          <w:rFonts w:ascii="方正小标宋简体" w:eastAsia="方正小标宋简体" w:hAnsi="方正小标宋简体" w:cs="方正小标宋简体" w:hint="eastAsia"/>
          <w:sz w:val="36"/>
          <w:szCs w:val="36"/>
        </w:rPr>
      </w:pPr>
    </w:p>
    <w:p w:rsidR="00F35AE1" w:rsidRDefault="00F35AE1" w:rsidP="00F35AE1">
      <w:pPr>
        <w:rPr>
          <w:rFonts w:ascii="黑体" w:eastAsia="黑体" w:hint="eastAsia"/>
          <w:sz w:val="32"/>
          <w:szCs w:val="32"/>
        </w:rPr>
      </w:pPr>
      <w:r>
        <w:rPr>
          <w:rFonts w:ascii="黑体" w:eastAsia="黑体" w:hint="eastAsia"/>
          <w:sz w:val="32"/>
          <w:szCs w:val="32"/>
        </w:rPr>
        <w:t>一、项目基本情况表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F35AE1" w:rsidTr="00CD212B">
        <w:trPr>
          <w:trHeight w:val="765"/>
        </w:trPr>
        <w:tc>
          <w:tcPr>
            <w:tcW w:w="9240"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建设项目名称：茶树品种改造</w:t>
            </w:r>
          </w:p>
        </w:tc>
      </w:tr>
      <w:tr w:rsidR="00F35AE1" w:rsidTr="00CD212B">
        <w:trPr>
          <w:trHeight w:val="751"/>
        </w:trPr>
        <w:tc>
          <w:tcPr>
            <w:tcW w:w="9240"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 xml:space="preserve">建设单位：                                 法定代表人：       </w:t>
            </w:r>
          </w:p>
        </w:tc>
      </w:tr>
      <w:tr w:rsidR="00F35AE1" w:rsidTr="00CD212B">
        <w:trPr>
          <w:trHeight w:val="783"/>
        </w:trPr>
        <w:tc>
          <w:tcPr>
            <w:tcW w:w="9240"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建设单位联系地址：                               电话：</w:t>
            </w:r>
          </w:p>
        </w:tc>
      </w:tr>
      <w:tr w:rsidR="00F35AE1" w:rsidTr="00CD212B">
        <w:trPr>
          <w:trHeight w:val="765"/>
        </w:trPr>
        <w:tc>
          <w:tcPr>
            <w:tcW w:w="9240"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建设单位申请验收时间：    年  月  日   验收日期：     年  月  日</w:t>
            </w:r>
          </w:p>
        </w:tc>
      </w:tr>
      <w:tr w:rsidR="00F35AE1" w:rsidTr="00CD212B">
        <w:trPr>
          <w:trHeight w:val="763"/>
        </w:trPr>
        <w:tc>
          <w:tcPr>
            <w:tcW w:w="9240"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 xml:space="preserve">建设单位属性：                 </w:t>
            </w:r>
          </w:p>
        </w:tc>
      </w:tr>
    </w:tbl>
    <w:p w:rsidR="00F35AE1" w:rsidRDefault="00F35AE1" w:rsidP="00F35AE1">
      <w:pPr>
        <w:spacing w:beforeLines="15" w:before="46" w:afterLines="15" w:after="46"/>
        <w:rPr>
          <w:rFonts w:ascii="黑体" w:eastAsia="黑体" w:hint="eastAsia"/>
          <w:sz w:val="32"/>
          <w:szCs w:val="32"/>
        </w:rPr>
      </w:pPr>
    </w:p>
    <w:p w:rsidR="00F35AE1" w:rsidRDefault="00F35AE1" w:rsidP="00F35AE1">
      <w:pPr>
        <w:spacing w:beforeLines="15" w:before="46" w:afterLines="15" w:after="46"/>
        <w:rPr>
          <w:rFonts w:ascii="黑体" w:eastAsia="黑体" w:hint="eastAsia"/>
          <w:sz w:val="32"/>
          <w:szCs w:val="32"/>
        </w:rPr>
      </w:pPr>
      <w:r>
        <w:rPr>
          <w:rFonts w:ascii="黑体" w:eastAsia="黑体" w:hint="eastAsia"/>
          <w:sz w:val="32"/>
          <w:szCs w:val="32"/>
        </w:rPr>
        <w:t>二、实施内容及完成情况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F35AE1" w:rsidTr="00CD212B">
        <w:trPr>
          <w:trHeight w:val="439"/>
        </w:trPr>
        <w:tc>
          <w:tcPr>
            <w:tcW w:w="9348"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 xml:space="preserve">项目实施地点：  </w:t>
            </w:r>
          </w:p>
        </w:tc>
      </w:tr>
      <w:tr w:rsidR="00F35AE1" w:rsidTr="00CD212B">
        <w:trPr>
          <w:trHeight w:val="435"/>
        </w:trPr>
        <w:tc>
          <w:tcPr>
            <w:tcW w:w="9348"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拟定建设内容及规模：</w:t>
            </w:r>
          </w:p>
        </w:tc>
      </w:tr>
      <w:tr w:rsidR="00F35AE1" w:rsidTr="00CD212B">
        <w:trPr>
          <w:trHeight w:val="407"/>
        </w:trPr>
        <w:tc>
          <w:tcPr>
            <w:tcW w:w="9348" w:type="dxa"/>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实际完成建设内容及规模：</w:t>
            </w:r>
          </w:p>
        </w:tc>
      </w:tr>
      <w:tr w:rsidR="00F35AE1" w:rsidTr="00CD212B">
        <w:trPr>
          <w:trHeight w:hRule="exact" w:val="2729"/>
        </w:trPr>
        <w:tc>
          <w:tcPr>
            <w:tcW w:w="9348" w:type="dxa"/>
            <w:tcBorders>
              <w:top w:val="single" w:sz="4" w:space="0" w:color="auto"/>
              <w:right w:val="single" w:sz="4" w:space="0" w:color="auto"/>
            </w:tcBorders>
            <w:vAlign w:val="center"/>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 xml:space="preserve">业务评价：经现场验收，内业查看，本项目                            </w:t>
            </w:r>
          </w:p>
          <w:p w:rsidR="00F35AE1" w:rsidRDefault="00F35AE1" w:rsidP="00CD212B">
            <w:pPr>
              <w:ind w:firstLineChars="1900" w:firstLine="5320"/>
              <w:rPr>
                <w:rFonts w:ascii="仿宋_GB2312" w:eastAsia="仿宋_GB2312" w:hAnsi="宋体" w:hint="eastAsia"/>
                <w:sz w:val="28"/>
                <w:szCs w:val="28"/>
              </w:rPr>
            </w:pPr>
            <w:r>
              <w:rPr>
                <w:rFonts w:ascii="仿宋_GB2312" w:eastAsia="仿宋_GB2312" w:hAnsi="宋体" w:hint="eastAsia"/>
                <w:sz w:val="28"/>
                <w:szCs w:val="28"/>
              </w:rPr>
              <w:t>，完成项目建设内容，基本达到项目申报条件要求，档案材料完整，验收组成员一致认为，该项目综合评价为好。</w:t>
            </w:r>
          </w:p>
          <w:p w:rsidR="00F35AE1" w:rsidRDefault="00F35AE1" w:rsidP="00CD212B">
            <w:pPr>
              <w:rPr>
                <w:rFonts w:ascii="仿宋_GB2312" w:eastAsia="仿宋_GB2312" w:hAnsi="宋体" w:hint="eastAsia"/>
                <w:sz w:val="28"/>
                <w:szCs w:val="28"/>
              </w:rPr>
            </w:pPr>
          </w:p>
        </w:tc>
      </w:tr>
    </w:tbl>
    <w:p w:rsidR="00F35AE1" w:rsidRDefault="00F35AE1" w:rsidP="00F35AE1">
      <w:pPr>
        <w:rPr>
          <w:rFonts w:ascii="黑体" w:eastAsia="黑体" w:hint="eastAsia"/>
          <w:sz w:val="32"/>
          <w:szCs w:val="32"/>
        </w:rPr>
      </w:pPr>
    </w:p>
    <w:p w:rsidR="00F35AE1" w:rsidRDefault="00F35AE1" w:rsidP="00F35AE1">
      <w:pPr>
        <w:rPr>
          <w:rFonts w:ascii="黑体" w:eastAsia="黑体" w:hint="eastAsia"/>
          <w:sz w:val="32"/>
          <w:szCs w:val="32"/>
        </w:rPr>
      </w:pPr>
    </w:p>
    <w:p w:rsidR="00F35AE1" w:rsidRDefault="00F35AE1" w:rsidP="00F35AE1">
      <w:pPr>
        <w:rPr>
          <w:rFonts w:ascii="黑体" w:eastAsia="黑体" w:hint="eastAsia"/>
          <w:sz w:val="32"/>
          <w:szCs w:val="32"/>
        </w:rPr>
      </w:pPr>
    </w:p>
    <w:p w:rsidR="00F35AE1" w:rsidRDefault="00F35AE1" w:rsidP="00F35AE1">
      <w:pPr>
        <w:rPr>
          <w:rFonts w:ascii="黑体" w:eastAsia="黑体" w:hint="eastAsia"/>
          <w:sz w:val="32"/>
          <w:szCs w:val="32"/>
        </w:rPr>
      </w:pPr>
      <w:r>
        <w:rPr>
          <w:rFonts w:ascii="黑体" w:eastAsia="黑体" w:hint="eastAsia"/>
          <w:sz w:val="32"/>
          <w:szCs w:val="32"/>
        </w:rPr>
        <w:lastRenderedPageBreak/>
        <w:t>三、资金使用情况</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3416"/>
        <w:gridCol w:w="4889"/>
      </w:tblGrid>
      <w:tr w:rsidR="00F35AE1" w:rsidTr="00CD212B">
        <w:trPr>
          <w:trHeight w:val="750"/>
        </w:trPr>
        <w:tc>
          <w:tcPr>
            <w:tcW w:w="1070" w:type="dxa"/>
            <w:vAlign w:val="center"/>
          </w:tcPr>
          <w:p w:rsidR="00F35AE1" w:rsidRDefault="00F35AE1" w:rsidP="00CD212B">
            <w:pPr>
              <w:spacing w:line="320" w:lineRule="exact"/>
              <w:rPr>
                <w:rFonts w:ascii="仿宋_GB2312" w:eastAsia="仿宋_GB2312" w:hAnsi="宋体" w:hint="eastAsia"/>
                <w:sz w:val="28"/>
                <w:szCs w:val="28"/>
              </w:rPr>
            </w:pPr>
            <w:r>
              <w:rPr>
                <w:rFonts w:ascii="仿宋_GB2312" w:eastAsia="仿宋_GB2312" w:hAnsi="宋体" w:hint="eastAsia"/>
                <w:sz w:val="28"/>
                <w:szCs w:val="28"/>
              </w:rPr>
              <w:t>投资</w:t>
            </w:r>
          </w:p>
          <w:p w:rsidR="00F35AE1" w:rsidRDefault="00F35AE1" w:rsidP="00CD212B">
            <w:pPr>
              <w:spacing w:line="320" w:lineRule="exact"/>
              <w:rPr>
                <w:rFonts w:ascii="仿宋_GB2312" w:eastAsia="仿宋_GB2312" w:hAnsi="宋体" w:hint="eastAsia"/>
                <w:sz w:val="28"/>
                <w:szCs w:val="28"/>
              </w:rPr>
            </w:pPr>
            <w:r>
              <w:rPr>
                <w:rFonts w:ascii="仿宋_GB2312" w:eastAsia="仿宋_GB2312" w:hAnsi="宋体" w:hint="eastAsia"/>
                <w:sz w:val="28"/>
                <w:szCs w:val="28"/>
              </w:rPr>
              <w:t>完成</w:t>
            </w:r>
          </w:p>
          <w:p w:rsidR="00F35AE1" w:rsidRDefault="00F35AE1" w:rsidP="00CD212B">
            <w:pPr>
              <w:spacing w:line="320" w:lineRule="exact"/>
              <w:rPr>
                <w:rFonts w:ascii="仿宋_GB2312" w:eastAsia="仿宋_GB2312" w:hAnsi="宋体" w:hint="eastAsia"/>
                <w:sz w:val="28"/>
                <w:szCs w:val="28"/>
              </w:rPr>
            </w:pPr>
            <w:r>
              <w:rPr>
                <w:rFonts w:ascii="仿宋_GB2312" w:eastAsia="仿宋_GB2312" w:hAnsi="宋体" w:hint="eastAsia"/>
                <w:sz w:val="28"/>
                <w:szCs w:val="28"/>
              </w:rPr>
              <w:t>情况</w:t>
            </w:r>
          </w:p>
        </w:tc>
        <w:tc>
          <w:tcPr>
            <w:tcW w:w="8305" w:type="dxa"/>
            <w:gridSpan w:val="2"/>
            <w:vAlign w:val="center"/>
          </w:tcPr>
          <w:p w:rsidR="00F35AE1" w:rsidRDefault="00F35AE1" w:rsidP="00CD212B">
            <w:pPr>
              <w:spacing w:line="420" w:lineRule="exact"/>
              <w:rPr>
                <w:rFonts w:ascii="仿宋_GB2312" w:eastAsia="仿宋_GB2312" w:hAnsi="宋体" w:hint="eastAsia"/>
                <w:sz w:val="28"/>
                <w:szCs w:val="28"/>
              </w:rPr>
            </w:pPr>
            <w:r>
              <w:rPr>
                <w:rFonts w:ascii="仿宋_GB2312" w:eastAsia="仿宋_GB2312" w:hAnsi="宋体" w:hint="eastAsia"/>
                <w:sz w:val="28"/>
                <w:szCs w:val="28"/>
              </w:rPr>
              <w:t>本项目总投资：      万元         已投入资金：     万元</w:t>
            </w:r>
          </w:p>
          <w:p w:rsidR="00F35AE1" w:rsidRDefault="00F35AE1" w:rsidP="00CD212B">
            <w:pPr>
              <w:spacing w:line="420" w:lineRule="exact"/>
              <w:rPr>
                <w:rFonts w:ascii="仿宋_GB2312" w:eastAsia="仿宋_GB2312" w:hAnsi="宋体" w:hint="eastAsia"/>
                <w:sz w:val="28"/>
                <w:szCs w:val="28"/>
              </w:rPr>
            </w:pPr>
            <w:r>
              <w:rPr>
                <w:rFonts w:ascii="仿宋_GB2312" w:eastAsia="仿宋_GB2312" w:hAnsi="宋体" w:hint="eastAsia"/>
                <w:sz w:val="28"/>
                <w:szCs w:val="28"/>
              </w:rPr>
              <w:t>申请补助金额：     万元</w:t>
            </w:r>
          </w:p>
        </w:tc>
      </w:tr>
      <w:tr w:rsidR="00F35AE1" w:rsidTr="00CD212B">
        <w:trPr>
          <w:trHeight w:val="680"/>
        </w:trPr>
        <w:tc>
          <w:tcPr>
            <w:tcW w:w="9375" w:type="dxa"/>
            <w:gridSpan w:val="3"/>
            <w:vAlign w:val="center"/>
          </w:tcPr>
          <w:p w:rsidR="00F35AE1" w:rsidRDefault="00F35AE1" w:rsidP="00CD212B">
            <w:pPr>
              <w:ind w:left="700" w:hangingChars="250" w:hanging="700"/>
              <w:rPr>
                <w:rFonts w:ascii="仿宋_GB2312" w:eastAsia="仿宋_GB2312" w:hAnsi="宋体" w:hint="eastAsia"/>
                <w:sz w:val="28"/>
                <w:szCs w:val="28"/>
              </w:rPr>
            </w:pPr>
            <w:r>
              <w:rPr>
                <w:rFonts w:ascii="仿宋_GB2312" w:eastAsia="仿宋_GB2312" w:hAnsi="宋体" w:hint="eastAsia"/>
                <w:sz w:val="28"/>
                <w:szCs w:val="28"/>
              </w:rPr>
              <w:t>验收组评价：本项目能及时足额保障项目资金，已完成投入         万元，</w:t>
            </w:r>
          </w:p>
          <w:p w:rsidR="00F35AE1" w:rsidRDefault="00F35AE1" w:rsidP="00CD212B">
            <w:pPr>
              <w:ind w:left="700" w:hangingChars="250" w:hanging="700"/>
              <w:rPr>
                <w:rFonts w:ascii="仿宋_GB2312" w:eastAsia="仿宋_GB2312" w:hAnsi="宋体" w:hint="eastAsia"/>
                <w:sz w:val="28"/>
                <w:szCs w:val="28"/>
              </w:rPr>
            </w:pPr>
            <w:r>
              <w:rPr>
                <w:rFonts w:ascii="仿宋_GB2312" w:eastAsia="仿宋_GB2312" w:hAnsi="宋体" w:hint="eastAsia"/>
                <w:sz w:val="28"/>
                <w:szCs w:val="28"/>
              </w:rPr>
              <w:t>资金使用合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，符合财政资金管理要求。</w:t>
            </w:r>
          </w:p>
        </w:tc>
      </w:tr>
      <w:tr w:rsidR="00F35AE1" w:rsidTr="00CD212B">
        <w:trPr>
          <w:trHeight w:val="3164"/>
        </w:trPr>
        <w:tc>
          <w:tcPr>
            <w:tcW w:w="9375" w:type="dxa"/>
            <w:gridSpan w:val="3"/>
            <w:tcBorders>
              <w:bottom w:val="single" w:sz="4" w:space="0" w:color="auto"/>
            </w:tcBorders>
          </w:tcPr>
          <w:p w:rsidR="00F35AE1" w:rsidRDefault="00F35AE1" w:rsidP="00CD212B">
            <w:pPr>
              <w:rPr>
                <w:rFonts w:ascii="仿宋_GB2312" w:eastAsia="仿宋_GB2312" w:hAnsi="宋体" w:hint="eastAsia"/>
                <w:sz w:val="28"/>
                <w:szCs w:val="28"/>
              </w:rPr>
            </w:pPr>
            <w:r>
              <w:rPr>
                <w:rFonts w:ascii="仿宋_GB2312" w:eastAsia="仿宋_GB2312" w:hAnsi="宋体" w:hint="eastAsia"/>
                <w:sz w:val="28"/>
                <w:szCs w:val="28"/>
              </w:rPr>
              <w:t xml:space="preserve">验收结论：本项目实施过程中，能够按照申报方案进行建设并全面完成，内业资料完整，能够按照《2022年宁德市茶树品种改造项目验收办法》的有关规定，做到专款专用，无套取项目资金。本项目的实施，能有效提高该企业茶叶品质和经济效益。 验收组一致同意，项目验收合格。                                           </w:t>
            </w:r>
          </w:p>
        </w:tc>
      </w:tr>
      <w:tr w:rsidR="00F35AE1" w:rsidTr="00CD212B">
        <w:trPr>
          <w:trHeight w:val="2640"/>
        </w:trPr>
        <w:tc>
          <w:tcPr>
            <w:tcW w:w="4486" w:type="dxa"/>
            <w:gridSpan w:val="2"/>
          </w:tcPr>
          <w:p w:rsidR="00F35AE1" w:rsidRDefault="00F35AE1" w:rsidP="00CD212B">
            <w:pPr>
              <w:spacing w:line="360" w:lineRule="auto"/>
              <w:rPr>
                <w:rFonts w:ascii="仿宋_GB2312" w:eastAsia="仿宋_GB2312" w:hAnsi="宋体" w:hint="eastAsia"/>
                <w:sz w:val="28"/>
                <w:szCs w:val="28"/>
              </w:rPr>
            </w:pPr>
            <w:r>
              <w:rPr>
                <w:rFonts w:ascii="仿宋_GB2312" w:eastAsia="仿宋_GB2312" w:hAnsi="宋体" w:hint="eastAsia"/>
                <w:sz w:val="28"/>
                <w:szCs w:val="28"/>
              </w:rPr>
              <w:t>农业农村（茶业）局意见：</w:t>
            </w:r>
          </w:p>
          <w:p w:rsidR="00F35AE1" w:rsidRDefault="00F35AE1" w:rsidP="00CD212B">
            <w:pPr>
              <w:spacing w:line="360" w:lineRule="auto"/>
              <w:ind w:right="840"/>
              <w:jc w:val="right"/>
              <w:rPr>
                <w:rFonts w:ascii="仿宋_GB2312" w:eastAsia="仿宋_GB2312" w:hAnsi="宋体" w:hint="eastAsia"/>
                <w:sz w:val="28"/>
                <w:szCs w:val="28"/>
              </w:rPr>
            </w:pPr>
          </w:p>
          <w:p w:rsidR="00F35AE1" w:rsidRDefault="00F35AE1" w:rsidP="00CD212B">
            <w:pPr>
              <w:spacing w:line="360" w:lineRule="auto"/>
              <w:ind w:right="1400"/>
              <w:rPr>
                <w:rFonts w:ascii="仿宋_GB2312" w:eastAsia="仿宋_GB2312" w:hAnsi="宋体" w:hint="eastAsia"/>
                <w:sz w:val="28"/>
                <w:szCs w:val="28"/>
              </w:rPr>
            </w:pPr>
            <w:r>
              <w:rPr>
                <w:rFonts w:ascii="仿宋_GB2312" w:eastAsia="仿宋_GB2312" w:hAnsi="宋体" w:hint="eastAsia"/>
                <w:sz w:val="28"/>
                <w:szCs w:val="28"/>
              </w:rPr>
              <w:t>（盖章）</w:t>
            </w:r>
          </w:p>
          <w:p w:rsidR="00F35AE1" w:rsidRDefault="00F35AE1" w:rsidP="00CD212B">
            <w:pPr>
              <w:spacing w:line="360" w:lineRule="auto"/>
              <w:jc w:val="right"/>
              <w:rPr>
                <w:rFonts w:ascii="仿宋_GB2312" w:eastAsia="仿宋_GB2312" w:hAnsi="宋体" w:hint="eastAsia"/>
                <w:sz w:val="28"/>
                <w:szCs w:val="28"/>
              </w:rPr>
            </w:pPr>
            <w:r>
              <w:rPr>
                <w:rFonts w:ascii="仿宋_GB2312" w:eastAsia="仿宋_GB2312" w:hAnsi="宋体" w:hint="eastAsia"/>
                <w:sz w:val="28"/>
                <w:szCs w:val="28"/>
              </w:rPr>
              <w:t xml:space="preserve">    年   月    日</w:t>
            </w:r>
          </w:p>
        </w:tc>
        <w:tc>
          <w:tcPr>
            <w:tcW w:w="4889" w:type="dxa"/>
          </w:tcPr>
          <w:p w:rsidR="00F35AE1" w:rsidRDefault="00F35AE1" w:rsidP="00CD212B">
            <w:pPr>
              <w:spacing w:line="360" w:lineRule="auto"/>
              <w:rPr>
                <w:rFonts w:ascii="仿宋_GB2312" w:eastAsia="仿宋_GB2312" w:hAnsi="宋体" w:hint="eastAsia"/>
                <w:sz w:val="28"/>
                <w:szCs w:val="28"/>
              </w:rPr>
            </w:pPr>
            <w:r>
              <w:rPr>
                <w:rFonts w:ascii="仿宋_GB2312" w:eastAsia="仿宋_GB2312" w:hAnsi="宋体" w:hint="eastAsia"/>
                <w:sz w:val="28"/>
                <w:szCs w:val="28"/>
              </w:rPr>
              <w:t>财政局意见：</w:t>
            </w:r>
          </w:p>
          <w:p w:rsidR="00F35AE1" w:rsidRDefault="00F35AE1" w:rsidP="00CD212B">
            <w:pPr>
              <w:spacing w:line="360" w:lineRule="auto"/>
              <w:jc w:val="center"/>
              <w:rPr>
                <w:rFonts w:ascii="仿宋_GB2312" w:eastAsia="仿宋_GB2312" w:hAnsi="宋体" w:hint="eastAsia"/>
                <w:sz w:val="28"/>
                <w:szCs w:val="28"/>
              </w:rPr>
            </w:pPr>
            <w:r>
              <w:rPr>
                <w:rFonts w:ascii="仿宋_GB2312" w:eastAsia="仿宋_GB2312" w:hAnsi="宋体" w:hint="eastAsia"/>
                <w:sz w:val="28"/>
                <w:szCs w:val="28"/>
              </w:rPr>
              <w:t xml:space="preserve">  </w:t>
            </w:r>
          </w:p>
          <w:p w:rsidR="00F35AE1" w:rsidRDefault="00F35AE1" w:rsidP="00CD212B">
            <w:pPr>
              <w:spacing w:line="360" w:lineRule="auto"/>
              <w:rPr>
                <w:rFonts w:ascii="仿宋_GB2312" w:eastAsia="仿宋_GB2312" w:hAnsi="宋体" w:hint="eastAsia"/>
                <w:sz w:val="28"/>
                <w:szCs w:val="28"/>
              </w:rPr>
            </w:pPr>
            <w:r>
              <w:rPr>
                <w:rFonts w:ascii="仿宋_GB2312" w:eastAsia="仿宋_GB2312" w:hAnsi="宋体" w:hint="eastAsia"/>
                <w:sz w:val="28"/>
                <w:szCs w:val="28"/>
              </w:rPr>
              <w:t>（盖章）</w:t>
            </w:r>
          </w:p>
          <w:p w:rsidR="00F35AE1" w:rsidRDefault="00F35AE1" w:rsidP="00CD212B">
            <w:pPr>
              <w:spacing w:line="360" w:lineRule="auto"/>
              <w:jc w:val="right"/>
              <w:rPr>
                <w:rFonts w:ascii="仿宋_GB2312" w:eastAsia="仿宋_GB2312" w:hAnsi="宋体" w:hint="eastAsia"/>
                <w:sz w:val="28"/>
                <w:szCs w:val="28"/>
              </w:rPr>
            </w:pPr>
            <w:r>
              <w:rPr>
                <w:rFonts w:ascii="仿宋_GB2312" w:eastAsia="仿宋_GB2312" w:hAnsi="宋体" w:hint="eastAsia"/>
                <w:sz w:val="28"/>
                <w:szCs w:val="28"/>
              </w:rPr>
              <w:t xml:space="preserve">    年   月    日</w:t>
            </w:r>
          </w:p>
        </w:tc>
      </w:tr>
    </w:tbl>
    <w:p w:rsidR="00F35AE1" w:rsidRDefault="00F35AE1" w:rsidP="00F35AE1">
      <w:pPr>
        <w:rPr>
          <w:rFonts w:ascii="黑体" w:eastAsia="黑体" w:hint="eastAsia"/>
          <w:sz w:val="32"/>
          <w:szCs w:val="32"/>
        </w:rPr>
      </w:pPr>
    </w:p>
    <w:p w:rsidR="00F35AE1" w:rsidRDefault="00F35AE1" w:rsidP="00F35AE1">
      <w:pPr>
        <w:rPr>
          <w:rFonts w:ascii="黑体" w:eastAsia="黑体" w:hint="eastAsia"/>
          <w:sz w:val="32"/>
          <w:szCs w:val="32"/>
        </w:rPr>
      </w:pPr>
      <w:r>
        <w:rPr>
          <w:rFonts w:ascii="黑体" w:eastAsia="黑体" w:hint="eastAsia"/>
          <w:sz w:val="32"/>
          <w:szCs w:val="32"/>
        </w:rPr>
        <w:t>四、验收人员名单及签名</w:t>
      </w:r>
    </w:p>
    <w:tbl>
      <w:tblPr>
        <w:tblW w:w="96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472"/>
        <w:gridCol w:w="2037"/>
        <w:gridCol w:w="1736"/>
        <w:gridCol w:w="1937"/>
      </w:tblGrid>
      <w:tr w:rsidR="00F35AE1" w:rsidTr="00CD212B">
        <w:trPr>
          <w:trHeight w:val="731"/>
        </w:trPr>
        <w:tc>
          <w:tcPr>
            <w:tcW w:w="1455" w:type="dxa"/>
            <w:vAlign w:val="center"/>
          </w:tcPr>
          <w:p w:rsidR="00F35AE1" w:rsidRDefault="00F35AE1" w:rsidP="00CD212B">
            <w:pPr>
              <w:spacing w:line="420" w:lineRule="exact"/>
              <w:jc w:val="center"/>
              <w:rPr>
                <w:rFonts w:ascii="仿宋_GB2312" w:eastAsia="仿宋_GB2312" w:hint="eastAsia"/>
                <w:b/>
                <w:sz w:val="28"/>
                <w:szCs w:val="28"/>
              </w:rPr>
            </w:pPr>
            <w:r>
              <w:rPr>
                <w:rFonts w:ascii="仿宋_GB2312" w:eastAsia="仿宋_GB2312" w:hint="eastAsia"/>
                <w:b/>
                <w:sz w:val="28"/>
                <w:szCs w:val="28"/>
              </w:rPr>
              <w:t>姓名</w:t>
            </w:r>
          </w:p>
        </w:tc>
        <w:tc>
          <w:tcPr>
            <w:tcW w:w="2472" w:type="dxa"/>
            <w:vAlign w:val="center"/>
          </w:tcPr>
          <w:p w:rsidR="00F35AE1" w:rsidRDefault="00F35AE1" w:rsidP="00CD212B">
            <w:pPr>
              <w:spacing w:line="420" w:lineRule="exact"/>
              <w:jc w:val="center"/>
              <w:rPr>
                <w:rFonts w:ascii="仿宋_GB2312" w:eastAsia="仿宋_GB2312" w:hint="eastAsia"/>
                <w:b/>
                <w:sz w:val="28"/>
                <w:szCs w:val="28"/>
              </w:rPr>
            </w:pPr>
            <w:r>
              <w:rPr>
                <w:rFonts w:ascii="仿宋_GB2312" w:eastAsia="仿宋_GB2312" w:hint="eastAsia"/>
                <w:b/>
                <w:sz w:val="28"/>
                <w:szCs w:val="28"/>
              </w:rPr>
              <w:t>单位</w:t>
            </w:r>
          </w:p>
        </w:tc>
        <w:tc>
          <w:tcPr>
            <w:tcW w:w="2037" w:type="dxa"/>
            <w:vAlign w:val="center"/>
          </w:tcPr>
          <w:p w:rsidR="00F35AE1" w:rsidRDefault="00F35AE1" w:rsidP="00CD212B">
            <w:pPr>
              <w:spacing w:line="420" w:lineRule="exact"/>
              <w:jc w:val="center"/>
              <w:rPr>
                <w:rFonts w:ascii="仿宋_GB2312" w:eastAsia="仿宋_GB2312" w:hint="eastAsia"/>
                <w:b/>
                <w:w w:val="90"/>
                <w:sz w:val="28"/>
                <w:szCs w:val="28"/>
              </w:rPr>
            </w:pPr>
            <w:r>
              <w:rPr>
                <w:rFonts w:ascii="仿宋_GB2312" w:eastAsia="仿宋_GB2312" w:hint="eastAsia"/>
                <w:b/>
                <w:w w:val="90"/>
                <w:sz w:val="28"/>
                <w:szCs w:val="28"/>
              </w:rPr>
              <w:t>职务、职称</w:t>
            </w:r>
          </w:p>
        </w:tc>
        <w:tc>
          <w:tcPr>
            <w:tcW w:w="1736" w:type="dxa"/>
            <w:vAlign w:val="center"/>
          </w:tcPr>
          <w:p w:rsidR="00F35AE1" w:rsidRDefault="00F35AE1" w:rsidP="00CD212B">
            <w:pPr>
              <w:spacing w:line="420" w:lineRule="exact"/>
              <w:jc w:val="center"/>
              <w:rPr>
                <w:rFonts w:ascii="仿宋_GB2312" w:eastAsia="仿宋_GB2312" w:hint="eastAsia"/>
                <w:b/>
                <w:sz w:val="28"/>
                <w:szCs w:val="28"/>
              </w:rPr>
            </w:pPr>
            <w:r>
              <w:rPr>
                <w:rFonts w:ascii="仿宋_GB2312" w:eastAsia="仿宋_GB2312" w:hint="eastAsia"/>
                <w:b/>
                <w:sz w:val="28"/>
                <w:szCs w:val="28"/>
              </w:rPr>
              <w:t>电话</w:t>
            </w:r>
          </w:p>
        </w:tc>
        <w:tc>
          <w:tcPr>
            <w:tcW w:w="1937" w:type="dxa"/>
            <w:vAlign w:val="center"/>
          </w:tcPr>
          <w:p w:rsidR="00F35AE1" w:rsidRDefault="00F35AE1" w:rsidP="00CD212B">
            <w:pPr>
              <w:spacing w:line="420" w:lineRule="exact"/>
              <w:jc w:val="center"/>
              <w:rPr>
                <w:rFonts w:ascii="仿宋_GB2312" w:eastAsia="仿宋_GB2312" w:hint="eastAsia"/>
                <w:b/>
                <w:sz w:val="28"/>
                <w:szCs w:val="28"/>
              </w:rPr>
            </w:pPr>
            <w:r>
              <w:rPr>
                <w:rFonts w:ascii="仿宋_GB2312" w:eastAsia="仿宋_GB2312" w:hint="eastAsia"/>
                <w:b/>
                <w:sz w:val="28"/>
                <w:szCs w:val="28"/>
              </w:rPr>
              <w:t>签名</w:t>
            </w:r>
          </w:p>
        </w:tc>
      </w:tr>
      <w:tr w:rsidR="00F35AE1" w:rsidTr="00CD212B">
        <w:trPr>
          <w:trHeight w:val="698"/>
        </w:trPr>
        <w:tc>
          <w:tcPr>
            <w:tcW w:w="1455" w:type="dxa"/>
            <w:vAlign w:val="center"/>
          </w:tcPr>
          <w:p w:rsidR="00F35AE1" w:rsidRDefault="00F35AE1" w:rsidP="00CD212B">
            <w:pPr>
              <w:spacing w:line="420" w:lineRule="exact"/>
              <w:jc w:val="center"/>
              <w:rPr>
                <w:rFonts w:ascii="仿宋_GB2312" w:eastAsia="仿宋_GB2312" w:hint="eastAsia"/>
                <w:sz w:val="24"/>
              </w:rPr>
            </w:pPr>
          </w:p>
        </w:tc>
        <w:tc>
          <w:tcPr>
            <w:tcW w:w="2472" w:type="dxa"/>
            <w:vAlign w:val="center"/>
          </w:tcPr>
          <w:p w:rsidR="00F35AE1" w:rsidRDefault="00F35AE1" w:rsidP="00CD212B">
            <w:pPr>
              <w:spacing w:line="420" w:lineRule="exact"/>
              <w:jc w:val="center"/>
              <w:rPr>
                <w:rFonts w:ascii="仿宋_GB2312" w:eastAsia="仿宋_GB2312" w:hint="eastAsia"/>
                <w:sz w:val="24"/>
              </w:rPr>
            </w:pPr>
          </w:p>
        </w:tc>
        <w:tc>
          <w:tcPr>
            <w:tcW w:w="2037" w:type="dxa"/>
            <w:vAlign w:val="center"/>
          </w:tcPr>
          <w:p w:rsidR="00F35AE1" w:rsidRDefault="00F35AE1" w:rsidP="00CD212B">
            <w:pPr>
              <w:spacing w:line="420" w:lineRule="exact"/>
              <w:jc w:val="center"/>
              <w:rPr>
                <w:rFonts w:ascii="仿宋_GB2312" w:eastAsia="仿宋_GB2312" w:hint="eastAsia"/>
                <w:sz w:val="24"/>
              </w:rPr>
            </w:pPr>
          </w:p>
        </w:tc>
        <w:tc>
          <w:tcPr>
            <w:tcW w:w="1736" w:type="dxa"/>
            <w:vAlign w:val="center"/>
          </w:tcPr>
          <w:p w:rsidR="00F35AE1" w:rsidRDefault="00F35AE1" w:rsidP="00CD212B">
            <w:pPr>
              <w:spacing w:line="420" w:lineRule="exact"/>
              <w:jc w:val="center"/>
              <w:rPr>
                <w:rFonts w:ascii="仿宋_GB2312" w:eastAsia="仿宋_GB2312" w:hint="eastAsia"/>
                <w:sz w:val="24"/>
              </w:rPr>
            </w:pPr>
          </w:p>
        </w:tc>
        <w:tc>
          <w:tcPr>
            <w:tcW w:w="1937" w:type="dxa"/>
            <w:vAlign w:val="center"/>
          </w:tcPr>
          <w:p w:rsidR="00F35AE1" w:rsidRDefault="00F35AE1" w:rsidP="00CD212B">
            <w:pPr>
              <w:spacing w:line="420" w:lineRule="exact"/>
              <w:jc w:val="center"/>
              <w:rPr>
                <w:rFonts w:ascii="仿宋_GB2312" w:eastAsia="仿宋_GB2312" w:hAnsi="宋体" w:hint="eastAsia"/>
                <w:sz w:val="28"/>
                <w:szCs w:val="28"/>
              </w:rPr>
            </w:pPr>
            <w:r>
              <w:rPr>
                <w:rFonts w:ascii="仿宋_GB2312" w:eastAsia="仿宋_GB2312" w:hAnsi="宋体" w:hint="eastAsia"/>
                <w:sz w:val="28"/>
                <w:szCs w:val="28"/>
              </w:rPr>
              <w:t xml:space="preserve">  </w:t>
            </w:r>
          </w:p>
        </w:tc>
      </w:tr>
      <w:tr w:rsidR="00F35AE1" w:rsidTr="00CD212B">
        <w:trPr>
          <w:trHeight w:val="663"/>
        </w:trPr>
        <w:tc>
          <w:tcPr>
            <w:tcW w:w="1455" w:type="dxa"/>
            <w:vAlign w:val="center"/>
          </w:tcPr>
          <w:p w:rsidR="00F35AE1" w:rsidRDefault="00F35AE1" w:rsidP="00CD212B">
            <w:pPr>
              <w:spacing w:line="420" w:lineRule="exact"/>
              <w:rPr>
                <w:rFonts w:ascii="仿宋_GB2312" w:eastAsia="仿宋_GB2312" w:hint="eastAsia"/>
                <w:sz w:val="24"/>
              </w:rPr>
            </w:pPr>
          </w:p>
        </w:tc>
        <w:tc>
          <w:tcPr>
            <w:tcW w:w="2472" w:type="dxa"/>
            <w:vAlign w:val="center"/>
          </w:tcPr>
          <w:p w:rsidR="00F35AE1" w:rsidRDefault="00F35AE1" w:rsidP="00CD212B">
            <w:pPr>
              <w:spacing w:line="420" w:lineRule="exact"/>
              <w:jc w:val="center"/>
              <w:rPr>
                <w:rFonts w:ascii="仿宋_GB2312" w:eastAsia="仿宋_GB2312" w:hint="eastAsia"/>
                <w:sz w:val="24"/>
              </w:rPr>
            </w:pPr>
          </w:p>
        </w:tc>
        <w:tc>
          <w:tcPr>
            <w:tcW w:w="2037" w:type="dxa"/>
            <w:vAlign w:val="center"/>
          </w:tcPr>
          <w:p w:rsidR="00F35AE1" w:rsidRDefault="00F35AE1" w:rsidP="00CD212B">
            <w:pPr>
              <w:spacing w:line="420" w:lineRule="exact"/>
              <w:jc w:val="center"/>
              <w:rPr>
                <w:rFonts w:ascii="仿宋_GB2312" w:eastAsia="仿宋_GB2312" w:hint="eastAsia"/>
                <w:sz w:val="24"/>
              </w:rPr>
            </w:pPr>
          </w:p>
        </w:tc>
        <w:tc>
          <w:tcPr>
            <w:tcW w:w="1736" w:type="dxa"/>
            <w:vAlign w:val="center"/>
          </w:tcPr>
          <w:p w:rsidR="00F35AE1" w:rsidRDefault="00F35AE1" w:rsidP="00CD212B">
            <w:pPr>
              <w:spacing w:line="420" w:lineRule="exact"/>
              <w:jc w:val="center"/>
              <w:rPr>
                <w:rFonts w:ascii="仿宋_GB2312" w:eastAsia="仿宋_GB2312" w:hint="eastAsia"/>
                <w:sz w:val="24"/>
              </w:rPr>
            </w:pPr>
          </w:p>
        </w:tc>
        <w:tc>
          <w:tcPr>
            <w:tcW w:w="1937" w:type="dxa"/>
            <w:vAlign w:val="center"/>
          </w:tcPr>
          <w:p w:rsidR="00F35AE1" w:rsidRDefault="00F35AE1" w:rsidP="00CD212B">
            <w:pPr>
              <w:spacing w:line="420" w:lineRule="exact"/>
              <w:jc w:val="center"/>
              <w:rPr>
                <w:rFonts w:ascii="仿宋_GB2312" w:eastAsia="仿宋_GB2312" w:hint="eastAsia"/>
                <w:sz w:val="24"/>
              </w:rPr>
            </w:pPr>
          </w:p>
        </w:tc>
      </w:tr>
    </w:tbl>
    <w:p w:rsidR="00F35AE1" w:rsidRDefault="00F35AE1" w:rsidP="00F35AE1">
      <w:pPr>
        <w:rPr>
          <w:rFonts w:ascii="仿宋_GB2312" w:eastAsia="仿宋_GB2312" w:hint="eastAsia"/>
          <w:sz w:val="32"/>
          <w:szCs w:val="32"/>
        </w:rPr>
      </w:pPr>
    </w:p>
    <w:p w:rsidR="00F35AE1" w:rsidRPr="00F35AE1" w:rsidRDefault="00F35AE1" w:rsidP="00F35AE1">
      <w:pPr>
        <w:spacing w:line="600" w:lineRule="exact"/>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附件2</w:t>
      </w:r>
    </w:p>
    <w:p w:rsidR="00F35AE1" w:rsidRDefault="00F35AE1" w:rsidP="00F35AE1">
      <w:pPr>
        <w:jc w:val="center"/>
        <w:rPr>
          <w:rFonts w:ascii="方正小标宋简体" w:eastAsia="方正小标宋简体" w:hint="eastAsia"/>
          <w:sz w:val="44"/>
          <w:szCs w:val="44"/>
        </w:rPr>
      </w:pPr>
      <w:r>
        <w:rPr>
          <w:rFonts w:ascii="方正小标宋简体" w:eastAsia="方正小标宋简体" w:hint="eastAsia"/>
          <w:sz w:val="44"/>
          <w:szCs w:val="44"/>
        </w:rPr>
        <w:t>食用菌产业提升项目实施方案</w:t>
      </w:r>
    </w:p>
    <w:p w:rsidR="00F35AE1" w:rsidRDefault="00F35AE1" w:rsidP="00F35AE1">
      <w:pPr>
        <w:rPr>
          <w:rFonts w:ascii="仿宋_GB2312" w:eastAsia="仿宋_GB2312"/>
          <w:sz w:val="32"/>
          <w:szCs w:val="32"/>
        </w:rPr>
      </w:pP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一、指导思想</w:t>
      </w:r>
    </w:p>
    <w:p w:rsidR="00F35AE1" w:rsidRDefault="00F35AE1" w:rsidP="00F35AE1">
      <w:pPr>
        <w:rPr>
          <w:rFonts w:ascii="仿宋_GB2312" w:eastAsia="仿宋_GB2312" w:hint="eastAsia"/>
          <w:sz w:val="32"/>
          <w:szCs w:val="32"/>
        </w:rPr>
      </w:pPr>
      <w:r>
        <w:rPr>
          <w:rFonts w:ascii="仿宋_GB2312" w:eastAsia="仿宋_GB2312" w:hint="eastAsia"/>
          <w:sz w:val="32"/>
          <w:szCs w:val="32"/>
        </w:rPr>
        <w:t xml:space="preserve">    为贯彻落实全省“提高效率、提升效能、提增效益”行动和全市“实施‘双百’项目，献礼‘二十大’”活动的部署要求，围绕“精准定位、转型升级、融合发展”思路，依托项目平台建设，推动食用菌产业链延伸、供应链顺畅、价值链提升，统筹推进食用菌特色产业三链融合发展。</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二、目标任务</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立足培育壮大我市食用菌优势特色产业，2022年度拟在古田县实施古田食用菌全产业</w:t>
      </w:r>
      <w:proofErr w:type="gramStart"/>
      <w:r>
        <w:rPr>
          <w:rFonts w:ascii="仿宋_GB2312" w:eastAsia="仿宋_GB2312" w:hint="eastAsia"/>
          <w:sz w:val="32"/>
          <w:szCs w:val="32"/>
        </w:rPr>
        <w:t>链服务</w:t>
      </w:r>
      <w:proofErr w:type="gramEnd"/>
      <w:r>
        <w:rPr>
          <w:rFonts w:ascii="仿宋_GB2312" w:eastAsia="仿宋_GB2312" w:hint="eastAsia"/>
          <w:sz w:val="32"/>
          <w:szCs w:val="32"/>
        </w:rPr>
        <w:t>平台数字大脑项目与中国</w:t>
      </w:r>
      <w:r>
        <w:rPr>
          <w:rFonts w:ascii="宋体" w:hAnsi="宋体" w:cs="宋体" w:hint="eastAsia"/>
          <w:sz w:val="32"/>
          <w:szCs w:val="32"/>
        </w:rPr>
        <w:t>•</w:t>
      </w:r>
      <w:r>
        <w:rPr>
          <w:rFonts w:ascii="仿宋_GB2312" w:eastAsia="仿宋_GB2312" w:hAnsi="仿宋_GB2312" w:cs="仿宋_GB2312" w:hint="eastAsia"/>
          <w:sz w:val="32"/>
          <w:szCs w:val="32"/>
        </w:rPr>
        <w:t>古田食用菌博物馆提升改造项目，进一步提高我市食用菌产业数字化服务水平。</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三、建设主体</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古田县食用菌产业发展中心</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四、建设内容</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（一）古田食用菌全产业</w:t>
      </w:r>
      <w:proofErr w:type="gramStart"/>
      <w:r>
        <w:rPr>
          <w:rFonts w:ascii="楷体_GB2312" w:eastAsia="楷体_GB2312" w:hint="eastAsia"/>
          <w:sz w:val="32"/>
          <w:szCs w:val="32"/>
        </w:rPr>
        <w:t>链服务</w:t>
      </w:r>
      <w:proofErr w:type="gramEnd"/>
      <w:r>
        <w:rPr>
          <w:rFonts w:ascii="楷体_GB2312" w:eastAsia="楷体_GB2312" w:hint="eastAsia"/>
          <w:sz w:val="32"/>
          <w:szCs w:val="32"/>
        </w:rPr>
        <w:t>平台数字大脑项目。</w:t>
      </w:r>
      <w:r>
        <w:rPr>
          <w:rFonts w:ascii="仿宋_GB2312" w:eastAsia="仿宋_GB2312" w:hint="eastAsia"/>
          <w:sz w:val="32"/>
          <w:szCs w:val="32"/>
        </w:rPr>
        <w:t>整个平台系统主要由食用菌数字大脑、溯源系统、手机App三大核心部分及相关物联网配套组成。2022年宁德市食用菌产业提升项目建设内容为古田食用菌全产业</w:t>
      </w:r>
      <w:proofErr w:type="gramStart"/>
      <w:r>
        <w:rPr>
          <w:rFonts w:ascii="仿宋_GB2312" w:eastAsia="仿宋_GB2312" w:hint="eastAsia"/>
          <w:sz w:val="32"/>
          <w:szCs w:val="32"/>
        </w:rPr>
        <w:t>链服务</w:t>
      </w:r>
      <w:proofErr w:type="gramEnd"/>
      <w:r>
        <w:rPr>
          <w:rFonts w:ascii="仿宋_GB2312" w:eastAsia="仿宋_GB2312" w:hint="eastAsia"/>
          <w:sz w:val="32"/>
          <w:szCs w:val="32"/>
        </w:rPr>
        <w:t>平台数字大脑项目中的手机App及相关物联网配套设施设备。</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lastRenderedPageBreak/>
        <w:t>（二）中国</w:t>
      </w:r>
      <w:r>
        <w:rPr>
          <w:rFonts w:ascii="楷体_GB2312" w:hAnsi="宋体" w:cs="宋体" w:hint="eastAsia"/>
          <w:sz w:val="32"/>
          <w:szCs w:val="32"/>
        </w:rPr>
        <w:t>•</w:t>
      </w:r>
      <w:r>
        <w:rPr>
          <w:rFonts w:ascii="楷体_GB2312" w:eastAsia="楷体_GB2312" w:hAnsi="仿宋_GB2312" w:cs="仿宋_GB2312" w:hint="eastAsia"/>
          <w:sz w:val="32"/>
          <w:szCs w:val="32"/>
        </w:rPr>
        <w:t>古田食用菌博物馆提升改造项目。</w:t>
      </w:r>
      <w:r>
        <w:rPr>
          <w:rFonts w:ascii="仿宋_GB2312" w:eastAsia="仿宋_GB2312" w:hAnsi="仿宋_GB2312" w:cs="仿宋_GB2312" w:hint="eastAsia"/>
          <w:sz w:val="32"/>
          <w:szCs w:val="32"/>
        </w:rPr>
        <w:t>对现有古田县食用菌专题馆的菌史馆、业绩馆、科学馆、文化馆及机械馆进行全面的提升改造，配备相应的声光电设备等。</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五、工作措施</w:t>
      </w:r>
    </w:p>
    <w:p w:rsidR="00F35AE1" w:rsidRDefault="00F35AE1" w:rsidP="00F35AE1">
      <w:pPr>
        <w:ind w:firstLineChars="200" w:firstLine="616"/>
        <w:rPr>
          <w:rFonts w:ascii="仿宋_GB2312" w:eastAsia="仿宋_GB2312" w:hint="eastAsia"/>
          <w:spacing w:val="-6"/>
          <w:sz w:val="32"/>
          <w:szCs w:val="32"/>
        </w:rPr>
      </w:pPr>
      <w:r>
        <w:rPr>
          <w:rFonts w:ascii="楷体_GB2312" w:eastAsia="楷体_GB2312" w:hint="eastAsia"/>
          <w:spacing w:val="-6"/>
          <w:sz w:val="32"/>
          <w:szCs w:val="32"/>
        </w:rPr>
        <w:t>（一）加强组织协调。</w:t>
      </w:r>
      <w:r>
        <w:rPr>
          <w:rFonts w:ascii="仿宋_GB2312" w:eastAsia="仿宋_GB2312" w:hint="eastAsia"/>
          <w:spacing w:val="-6"/>
          <w:sz w:val="32"/>
          <w:szCs w:val="32"/>
        </w:rPr>
        <w:t>主管部门要高度重视项目建设，列入重要议事日程，加强研究谋划，科学部署安排，抓好各项工作。</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（二）加大政策扶持</w:t>
      </w:r>
      <w:r>
        <w:rPr>
          <w:rFonts w:ascii="仿宋_GB2312" w:eastAsia="仿宋_GB2312" w:hint="eastAsia"/>
          <w:sz w:val="32"/>
          <w:szCs w:val="32"/>
        </w:rPr>
        <w:t>。项目验收合格后，市级财政对2个项目给予400万元的补助，补助资金主要用于建设内容的有关支出，以强优势、补短板、抓提升为重点，确保项目建设取得实效。</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（三）组织开展政府采购。</w:t>
      </w:r>
      <w:r>
        <w:rPr>
          <w:rFonts w:ascii="仿宋_GB2312" w:eastAsia="仿宋_GB2312" w:hint="eastAsia"/>
          <w:sz w:val="32"/>
          <w:szCs w:val="32"/>
        </w:rPr>
        <w:t>根据古田食用菌全产业</w:t>
      </w:r>
      <w:proofErr w:type="gramStart"/>
      <w:r>
        <w:rPr>
          <w:rFonts w:ascii="仿宋_GB2312" w:eastAsia="仿宋_GB2312" w:hint="eastAsia"/>
          <w:sz w:val="32"/>
          <w:szCs w:val="32"/>
        </w:rPr>
        <w:t>链服务</w:t>
      </w:r>
      <w:proofErr w:type="gramEnd"/>
      <w:r>
        <w:rPr>
          <w:rFonts w:ascii="仿宋_GB2312" w:eastAsia="仿宋_GB2312" w:hint="eastAsia"/>
          <w:sz w:val="32"/>
          <w:szCs w:val="32"/>
        </w:rPr>
        <w:t>平台数字大脑项目与中国</w:t>
      </w:r>
      <w:r>
        <w:rPr>
          <w:rFonts w:ascii="宋体" w:hAnsi="宋体" w:cs="宋体" w:hint="eastAsia"/>
          <w:sz w:val="32"/>
          <w:szCs w:val="32"/>
        </w:rPr>
        <w:t>•</w:t>
      </w:r>
      <w:r>
        <w:rPr>
          <w:rFonts w:ascii="仿宋_GB2312" w:eastAsia="仿宋_GB2312" w:hAnsi="仿宋_GB2312" w:cs="仿宋_GB2312" w:hint="eastAsia"/>
          <w:sz w:val="32"/>
          <w:szCs w:val="32"/>
        </w:rPr>
        <w:t>古田食用菌博物馆提升改造项目的建设内容和要求，进行科学合理打包，严格按照政府采购的有关规定。依法依据开展政府采购。</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（四）实行考评验收。</w:t>
      </w:r>
      <w:r>
        <w:rPr>
          <w:rFonts w:ascii="仿宋_GB2312" w:eastAsia="仿宋_GB2312" w:hint="eastAsia"/>
          <w:sz w:val="32"/>
          <w:szCs w:val="32"/>
        </w:rPr>
        <w:t>主管部门根据《宁德市食用菌产业提升项目建设验收办法》（见附件1）组织验收，经公示无异议后，及时拨付补助资金</w:t>
      </w:r>
      <w:proofErr w:type="gramStart"/>
      <w:r>
        <w:rPr>
          <w:rFonts w:ascii="仿宋_GB2312" w:eastAsia="仿宋_GB2312" w:hint="eastAsia"/>
          <w:sz w:val="32"/>
          <w:szCs w:val="32"/>
        </w:rPr>
        <w:t>并呈市农业</w:t>
      </w:r>
      <w:proofErr w:type="gramEnd"/>
      <w:r>
        <w:rPr>
          <w:rFonts w:ascii="仿宋_GB2312" w:eastAsia="仿宋_GB2312" w:hint="eastAsia"/>
          <w:sz w:val="32"/>
          <w:szCs w:val="32"/>
        </w:rPr>
        <w:t>农村局报备。项目验收办法附后。</w:t>
      </w:r>
    </w:p>
    <w:p w:rsidR="00F35AE1" w:rsidRDefault="00F35AE1" w:rsidP="00F35AE1">
      <w:pPr>
        <w:jc w:val="center"/>
        <w:rPr>
          <w:rFonts w:ascii="方正小标宋简体" w:eastAsia="方正小标宋简体" w:hint="eastAsia"/>
          <w:sz w:val="44"/>
          <w:szCs w:val="44"/>
        </w:rPr>
      </w:pPr>
    </w:p>
    <w:p w:rsidR="00F35AE1" w:rsidRDefault="00F35AE1" w:rsidP="00F35AE1">
      <w:pPr>
        <w:jc w:val="center"/>
        <w:rPr>
          <w:rFonts w:ascii="方正小标宋简体" w:eastAsia="方正小标宋简体" w:hint="eastAsia"/>
          <w:sz w:val="44"/>
          <w:szCs w:val="44"/>
        </w:rPr>
      </w:pPr>
    </w:p>
    <w:p w:rsidR="00F35AE1" w:rsidRDefault="00F35AE1" w:rsidP="00F35AE1">
      <w:pPr>
        <w:jc w:val="center"/>
        <w:rPr>
          <w:rFonts w:ascii="方正小标宋简体" w:eastAsia="方正小标宋简体" w:hint="eastAsia"/>
          <w:sz w:val="44"/>
          <w:szCs w:val="44"/>
        </w:rPr>
      </w:pPr>
      <w:r>
        <w:rPr>
          <w:rFonts w:ascii="方正小标宋简体" w:eastAsia="方正小标宋简体" w:hint="eastAsia"/>
          <w:sz w:val="44"/>
          <w:szCs w:val="44"/>
        </w:rPr>
        <w:lastRenderedPageBreak/>
        <w:t>2022年宁德市食用菌产业提升项目验收办法</w:t>
      </w:r>
    </w:p>
    <w:p w:rsidR="00F35AE1" w:rsidRDefault="00F35AE1" w:rsidP="00F35AE1">
      <w:pPr>
        <w:spacing w:line="580" w:lineRule="exact"/>
        <w:rPr>
          <w:rFonts w:ascii="仿宋_GB2312" w:eastAsia="仿宋_GB2312"/>
          <w:sz w:val="32"/>
          <w:szCs w:val="32"/>
        </w:rPr>
      </w:pPr>
    </w:p>
    <w:p w:rsidR="00F35AE1" w:rsidRDefault="00F35AE1" w:rsidP="00F35AE1">
      <w:pPr>
        <w:spacing w:afterLines="50" w:after="156" w:line="580" w:lineRule="exact"/>
        <w:jc w:val="center"/>
        <w:rPr>
          <w:rFonts w:ascii="黑体" w:eastAsia="黑体" w:hAnsi="黑体" w:cs="黑体" w:hint="eastAsia"/>
          <w:sz w:val="32"/>
          <w:szCs w:val="32"/>
        </w:rPr>
      </w:pPr>
      <w:r>
        <w:rPr>
          <w:rFonts w:ascii="黑体" w:eastAsia="黑体" w:hAnsi="黑体" w:cs="黑体" w:hint="eastAsia"/>
          <w:sz w:val="32"/>
          <w:szCs w:val="32"/>
        </w:rPr>
        <w:t>第一章  总 则</w:t>
      </w:r>
    </w:p>
    <w:p w:rsidR="00F35AE1" w:rsidRDefault="00F35AE1" w:rsidP="00F35AE1">
      <w:pPr>
        <w:spacing w:line="58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第一条  </w:t>
      </w:r>
      <w:r>
        <w:rPr>
          <w:rFonts w:ascii="仿宋_GB2312" w:eastAsia="仿宋_GB2312" w:hint="eastAsia"/>
          <w:sz w:val="32"/>
          <w:szCs w:val="32"/>
        </w:rPr>
        <w:t>为科学有序、公平、公正地开展市级食用菌产业提升项目建设的验收工作，切实提升我市食用菌产业融合水平，推进质量兴农、绿色兴农、品牌强农，加强产前、产中、产后的物联网建设及生态休闲相融合，根据《宁德市食用菌产业提升项目的实施方案》要求（以下简称《实施方案》），特制定本办法。</w:t>
      </w:r>
    </w:p>
    <w:p w:rsidR="00F35AE1" w:rsidRDefault="00F35AE1" w:rsidP="00F35AE1">
      <w:pPr>
        <w:spacing w:beforeLines="50" w:before="156" w:afterLines="50" w:after="156" w:line="580" w:lineRule="exact"/>
        <w:jc w:val="center"/>
        <w:rPr>
          <w:rFonts w:ascii="黑体" w:eastAsia="黑体" w:hAnsi="黑体" w:cs="黑体" w:hint="eastAsia"/>
          <w:sz w:val="32"/>
          <w:szCs w:val="32"/>
        </w:rPr>
      </w:pPr>
      <w:r>
        <w:rPr>
          <w:rFonts w:ascii="黑体" w:eastAsia="黑体" w:hAnsi="黑体" w:cs="黑体" w:hint="eastAsia"/>
          <w:sz w:val="32"/>
          <w:szCs w:val="32"/>
        </w:rPr>
        <w:t>第二章 基本原则</w:t>
      </w:r>
    </w:p>
    <w:p w:rsidR="00F35AE1" w:rsidRDefault="00F35AE1" w:rsidP="00F35AE1">
      <w:pPr>
        <w:spacing w:line="58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bCs/>
          <w:sz w:val="32"/>
          <w:szCs w:val="32"/>
        </w:rPr>
        <w:t>第二条</w:t>
      </w:r>
      <w:r>
        <w:rPr>
          <w:rFonts w:ascii="仿宋_GB2312" w:eastAsia="仿宋_GB2312" w:hint="eastAsia"/>
          <w:sz w:val="32"/>
          <w:szCs w:val="32"/>
        </w:rPr>
        <w:t xml:space="preserve">  市级食用菌产业提升项目的验收应遵循公平、公正、公开、真实的原则。</w:t>
      </w:r>
    </w:p>
    <w:p w:rsidR="00F35AE1" w:rsidRDefault="00F35AE1" w:rsidP="00F35AE1">
      <w:pPr>
        <w:spacing w:line="58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bCs/>
          <w:sz w:val="32"/>
          <w:szCs w:val="32"/>
        </w:rPr>
        <w:t xml:space="preserve">第三条 </w:t>
      </w:r>
      <w:r>
        <w:rPr>
          <w:rFonts w:ascii="仿宋_GB2312" w:eastAsia="仿宋_GB2312" w:hint="eastAsia"/>
          <w:sz w:val="32"/>
          <w:szCs w:val="32"/>
        </w:rPr>
        <w:t xml:space="preserve"> 市级食用菌产业提升项目承担单位应当积极配合项目验收工作，并按项目建设的具体要求及时提供详实的资料和信息。</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 xml:space="preserve">第四条  </w:t>
      </w:r>
      <w:r>
        <w:rPr>
          <w:rFonts w:ascii="仿宋_GB2312" w:eastAsia="仿宋_GB2312" w:hint="eastAsia"/>
          <w:sz w:val="32"/>
          <w:szCs w:val="32"/>
        </w:rPr>
        <w:t>市级食用菌产业提升项目验收采取县级组织验收的方式。</w:t>
      </w:r>
    </w:p>
    <w:p w:rsidR="00F35AE1" w:rsidRDefault="00F35AE1" w:rsidP="00F35AE1">
      <w:pPr>
        <w:spacing w:beforeLines="50" w:before="156" w:afterLines="50" w:after="156" w:line="580" w:lineRule="exact"/>
        <w:jc w:val="center"/>
        <w:rPr>
          <w:rFonts w:ascii="黑体" w:eastAsia="黑体" w:hAnsi="黑体" w:cs="黑体" w:hint="eastAsia"/>
          <w:sz w:val="32"/>
          <w:szCs w:val="32"/>
        </w:rPr>
      </w:pPr>
      <w:r>
        <w:rPr>
          <w:rFonts w:ascii="黑体" w:eastAsia="黑体" w:hAnsi="黑体" w:cs="黑体" w:hint="eastAsia"/>
          <w:sz w:val="32"/>
          <w:szCs w:val="32"/>
        </w:rPr>
        <w:t>第三章 验收程序</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第五条</w:t>
      </w:r>
      <w:r>
        <w:rPr>
          <w:rFonts w:ascii="仿宋_GB2312" w:eastAsia="仿宋_GB2312" w:hint="eastAsia"/>
          <w:sz w:val="32"/>
          <w:szCs w:val="32"/>
        </w:rPr>
        <w:t xml:space="preserve">  验收申请。项目中标单位要严格按照《实施方案》和县（市、区）批复的项目建设内容进行建设，在规定</w:t>
      </w:r>
      <w:r>
        <w:rPr>
          <w:rFonts w:ascii="仿宋_GB2312" w:eastAsia="仿宋_GB2312" w:hint="eastAsia"/>
          <w:sz w:val="32"/>
          <w:szCs w:val="32"/>
        </w:rPr>
        <w:lastRenderedPageBreak/>
        <w:t>的时间内全面完成项目建设内容，向古田县食用菌产业发展中心提交验收申请，由古田县食用菌产业发展中心组织有关部门及相关专家进行现场验收。</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第六条</w:t>
      </w:r>
      <w:r>
        <w:rPr>
          <w:rFonts w:ascii="仿宋_GB2312" w:eastAsia="仿宋_GB2312" w:hint="eastAsia"/>
          <w:sz w:val="32"/>
          <w:szCs w:val="32"/>
        </w:rPr>
        <w:t xml:space="preserve">  验收考评。验收实行资料审查和现场检查相结合。具体程序为： </w:t>
      </w:r>
    </w:p>
    <w:p w:rsidR="00F35AE1" w:rsidRDefault="00F35AE1" w:rsidP="00F35AE1">
      <w:pPr>
        <w:spacing w:line="580" w:lineRule="exact"/>
        <w:rPr>
          <w:rFonts w:ascii="仿宋_GB2312" w:eastAsia="仿宋_GB2312" w:hint="eastAsia"/>
          <w:sz w:val="32"/>
          <w:szCs w:val="32"/>
        </w:rPr>
      </w:pPr>
      <w:r>
        <w:rPr>
          <w:rFonts w:ascii="仿宋_GB2312" w:eastAsia="仿宋_GB2312" w:hint="eastAsia"/>
          <w:sz w:val="32"/>
          <w:szCs w:val="32"/>
        </w:rPr>
        <w:t xml:space="preserve">　　1.资料审查。验收组审查项目建设的规划、审批、施工等文件，以及财务支出</w:t>
      </w:r>
      <w:proofErr w:type="gramStart"/>
      <w:r>
        <w:rPr>
          <w:rFonts w:ascii="仿宋_GB2312" w:eastAsia="仿宋_GB2312" w:hint="eastAsia"/>
          <w:sz w:val="32"/>
          <w:szCs w:val="32"/>
        </w:rPr>
        <w:t>专帐</w:t>
      </w:r>
      <w:proofErr w:type="gramEnd"/>
      <w:r>
        <w:rPr>
          <w:rFonts w:ascii="仿宋_GB2312" w:eastAsia="仿宋_GB2312" w:hint="eastAsia"/>
          <w:sz w:val="32"/>
          <w:szCs w:val="32"/>
        </w:rPr>
        <w:t>等；</w:t>
      </w:r>
    </w:p>
    <w:p w:rsidR="00F35AE1" w:rsidRDefault="00F35AE1" w:rsidP="00F35AE1">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2.实地检查。实地核查建设内容完成等情况。</w:t>
      </w:r>
    </w:p>
    <w:p w:rsidR="00F35AE1" w:rsidRDefault="00F35AE1" w:rsidP="00F35AE1">
      <w:pPr>
        <w:spacing w:line="58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bCs/>
          <w:sz w:val="32"/>
          <w:szCs w:val="32"/>
        </w:rPr>
        <w:t>第七条</w:t>
      </w:r>
      <w:r>
        <w:rPr>
          <w:rFonts w:ascii="仿宋_GB2312" w:eastAsia="仿宋_GB2312" w:hint="eastAsia"/>
          <w:sz w:val="32"/>
          <w:szCs w:val="32"/>
        </w:rPr>
        <w:t xml:space="preserve">   验收确认。验收合格并公示无异议后，</w:t>
      </w:r>
      <w:proofErr w:type="gramStart"/>
      <w:r>
        <w:rPr>
          <w:rFonts w:ascii="仿宋_GB2312" w:eastAsia="仿宋_GB2312" w:hint="eastAsia"/>
          <w:sz w:val="32"/>
          <w:szCs w:val="32"/>
        </w:rPr>
        <w:t>呈市农业</w:t>
      </w:r>
      <w:proofErr w:type="gramEnd"/>
      <w:r>
        <w:rPr>
          <w:rFonts w:ascii="仿宋_GB2312" w:eastAsia="仿宋_GB2312" w:hint="eastAsia"/>
          <w:sz w:val="32"/>
          <w:szCs w:val="32"/>
        </w:rPr>
        <w:t>农村局报备，县级及时拨付补助资金。</w:t>
      </w:r>
    </w:p>
    <w:p w:rsidR="00F35AE1" w:rsidRDefault="00F35AE1" w:rsidP="00F35AE1">
      <w:pPr>
        <w:spacing w:beforeLines="50" w:before="156" w:afterLines="50" w:after="156" w:line="580" w:lineRule="exact"/>
        <w:jc w:val="center"/>
        <w:rPr>
          <w:rFonts w:ascii="黑体" w:eastAsia="黑体" w:hAnsi="黑体" w:cs="黑体" w:hint="eastAsia"/>
          <w:sz w:val="32"/>
          <w:szCs w:val="32"/>
        </w:rPr>
      </w:pPr>
      <w:r>
        <w:rPr>
          <w:rFonts w:ascii="黑体" w:eastAsia="黑体" w:hAnsi="黑体" w:cs="黑体" w:hint="eastAsia"/>
          <w:sz w:val="32"/>
          <w:szCs w:val="32"/>
        </w:rPr>
        <w:t>第四章  资金使用与管理</w:t>
      </w:r>
    </w:p>
    <w:p w:rsidR="00F35AE1" w:rsidRDefault="00F35AE1" w:rsidP="00F35AE1">
      <w:pPr>
        <w:spacing w:line="58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int="eastAsia"/>
          <w:b/>
          <w:bCs/>
          <w:sz w:val="32"/>
          <w:szCs w:val="32"/>
        </w:rPr>
        <w:t>第八条</w:t>
      </w:r>
      <w:r>
        <w:rPr>
          <w:rFonts w:ascii="仿宋_GB2312" w:eastAsia="仿宋_GB2312" w:hint="eastAsia"/>
          <w:sz w:val="32"/>
          <w:szCs w:val="32"/>
        </w:rPr>
        <w:t xml:space="preserve">  资金用途。项目资金主要用于古田食用菌全产业</w:t>
      </w:r>
      <w:proofErr w:type="gramStart"/>
      <w:r>
        <w:rPr>
          <w:rFonts w:ascii="仿宋_GB2312" w:eastAsia="仿宋_GB2312" w:hint="eastAsia"/>
          <w:sz w:val="32"/>
          <w:szCs w:val="32"/>
        </w:rPr>
        <w:t>链服务</w:t>
      </w:r>
      <w:proofErr w:type="gramEnd"/>
      <w:r>
        <w:rPr>
          <w:rFonts w:ascii="仿宋_GB2312" w:eastAsia="仿宋_GB2312" w:hint="eastAsia"/>
          <w:sz w:val="32"/>
          <w:szCs w:val="32"/>
        </w:rPr>
        <w:t>平台数字大脑项目中的手机App及相关物联网配套设备和中国</w:t>
      </w:r>
      <w:r>
        <w:rPr>
          <w:rFonts w:ascii="宋体" w:hAnsi="宋体" w:cs="宋体" w:hint="eastAsia"/>
          <w:sz w:val="32"/>
          <w:szCs w:val="32"/>
        </w:rPr>
        <w:t>•</w:t>
      </w:r>
      <w:r>
        <w:rPr>
          <w:rFonts w:ascii="仿宋_GB2312" w:eastAsia="仿宋_GB2312" w:hAnsi="仿宋_GB2312" w:cs="仿宋_GB2312" w:hint="eastAsia"/>
          <w:sz w:val="32"/>
          <w:szCs w:val="32"/>
        </w:rPr>
        <w:t>古田食用菌博物馆提升改造项目中的菌史馆、业绩馆、科学馆、文化馆及机械馆进行全面的提升改造与配备相应的声光电设备等支出。</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第九条</w:t>
      </w:r>
      <w:r>
        <w:rPr>
          <w:rFonts w:ascii="仿宋_GB2312" w:eastAsia="仿宋_GB2312" w:hint="eastAsia"/>
          <w:sz w:val="32"/>
          <w:szCs w:val="32"/>
        </w:rPr>
        <w:t xml:space="preserve">  专账管理。项目承担单位应设立专账，符合建设内容且在补助范围内的、有正规发票的开支应超过该项目补助金额。与创建内容不一致的开支、不在补助范围内的开支、2022年1月1日前的开支、现金开支、其他项目已补助的开支、白条等非正规票据、场地和设备租金、人员工资和补助等均不得在项目资金列支。</w:t>
      </w:r>
    </w:p>
    <w:p w:rsidR="00F35AE1" w:rsidRDefault="00F35AE1" w:rsidP="00F35AE1">
      <w:pPr>
        <w:spacing w:beforeLines="50" w:before="156" w:afterLines="50" w:after="156" w:line="580" w:lineRule="exact"/>
        <w:jc w:val="center"/>
        <w:rPr>
          <w:rFonts w:ascii="黑体" w:eastAsia="黑体" w:hAnsi="黑体" w:cs="黑体" w:hint="eastAsia"/>
          <w:sz w:val="32"/>
          <w:szCs w:val="32"/>
        </w:rPr>
      </w:pPr>
      <w:r>
        <w:rPr>
          <w:rFonts w:ascii="黑体" w:eastAsia="黑体" w:hAnsi="黑体" w:cs="黑体" w:hint="eastAsia"/>
          <w:sz w:val="32"/>
          <w:szCs w:val="32"/>
        </w:rPr>
        <w:t>第五章 监督管理</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lastRenderedPageBreak/>
        <w:t>第十条</w:t>
      </w:r>
      <w:r>
        <w:rPr>
          <w:rFonts w:ascii="仿宋_GB2312" w:eastAsia="仿宋_GB2312" w:hint="eastAsia"/>
          <w:sz w:val="32"/>
          <w:szCs w:val="32"/>
        </w:rPr>
        <w:t xml:space="preserve">  技术指导。按照《实施方案》要求，食用菌业务主管部门对创建单位进行技术指导，推动食用菌产业融合。</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 xml:space="preserve">第十一条 </w:t>
      </w:r>
      <w:r>
        <w:rPr>
          <w:rFonts w:ascii="仿宋_GB2312" w:eastAsia="仿宋_GB2312" w:hint="eastAsia"/>
          <w:sz w:val="32"/>
          <w:szCs w:val="32"/>
        </w:rPr>
        <w:t xml:space="preserve"> 监督管理。古田县食用菌产业发展中心负责宁德市食用菌产业提升项目建设的组织协调、督促落实，确保任务按期完成。业务主管部门要及时跟踪了解建设进展情况，帮助解决创建过程中存在的困难和问题，抓好建设工作。</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示范推广。古田县食用菌产业发展中心要及时总结推广食用菌产业融合成果、建设成效和经验做法。</w:t>
      </w:r>
    </w:p>
    <w:p w:rsidR="00F35AE1" w:rsidRDefault="00F35AE1" w:rsidP="00F35AE1">
      <w:pPr>
        <w:spacing w:line="580" w:lineRule="exact"/>
        <w:ind w:firstLineChars="200" w:firstLine="643"/>
        <w:rPr>
          <w:rFonts w:ascii="仿宋_GB2312" w:eastAsia="仿宋_GB2312" w:hint="eastAsia"/>
          <w:sz w:val="32"/>
          <w:szCs w:val="32"/>
        </w:rPr>
      </w:pPr>
      <w:r>
        <w:rPr>
          <w:rFonts w:ascii="仿宋_GB2312" w:eastAsia="仿宋_GB2312" w:hint="eastAsia"/>
          <w:b/>
          <w:bCs/>
          <w:sz w:val="32"/>
          <w:szCs w:val="32"/>
        </w:rPr>
        <w:t xml:space="preserve">第十四条  </w:t>
      </w:r>
      <w:r>
        <w:rPr>
          <w:rFonts w:ascii="仿宋_GB2312" w:eastAsia="仿宋_GB2312" w:hint="eastAsia"/>
          <w:sz w:val="32"/>
          <w:szCs w:val="32"/>
        </w:rPr>
        <w:t>验收时限。验收工作原则上要求项目建设当年12月底前完成。</w:t>
      </w:r>
    </w:p>
    <w:p w:rsidR="00F35AE1" w:rsidRDefault="00F35AE1" w:rsidP="00F35AE1">
      <w:pPr>
        <w:spacing w:line="580" w:lineRule="exact"/>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spacing w:line="600" w:lineRule="exact"/>
        <w:rPr>
          <w:rFonts w:ascii="黑体" w:eastAsia="黑体" w:hAnsi="黑体" w:cs="黑体" w:hint="eastAsia"/>
          <w:sz w:val="32"/>
          <w:szCs w:val="32"/>
        </w:rPr>
      </w:pPr>
      <w:r>
        <w:rPr>
          <w:rFonts w:ascii="方正小标宋简体" w:eastAsia="方正小标宋简体" w:hint="eastAsia"/>
          <w:sz w:val="44"/>
          <w:szCs w:val="44"/>
        </w:rPr>
        <w:br w:type="page"/>
      </w:r>
      <w:r>
        <w:rPr>
          <w:rFonts w:ascii="黑体" w:eastAsia="黑体" w:hAnsi="黑体" w:cs="黑体" w:hint="eastAsia"/>
          <w:sz w:val="32"/>
          <w:szCs w:val="32"/>
        </w:rPr>
        <w:lastRenderedPageBreak/>
        <w:t>附件3</w:t>
      </w:r>
    </w:p>
    <w:p w:rsidR="00F35AE1" w:rsidRDefault="00F35AE1" w:rsidP="00F35AE1">
      <w:pPr>
        <w:rPr>
          <w:rFonts w:ascii="方正小标宋简体" w:eastAsia="方正小标宋简体" w:hint="eastAsia"/>
          <w:sz w:val="44"/>
          <w:szCs w:val="44"/>
        </w:rPr>
      </w:pPr>
    </w:p>
    <w:p w:rsidR="00F35AE1" w:rsidRDefault="00F35AE1" w:rsidP="00F35AE1">
      <w:pPr>
        <w:jc w:val="center"/>
        <w:rPr>
          <w:rFonts w:ascii="方正小标宋简体" w:eastAsia="方正小标宋简体" w:hint="eastAsia"/>
          <w:sz w:val="44"/>
          <w:szCs w:val="44"/>
        </w:rPr>
      </w:pPr>
      <w:r>
        <w:rPr>
          <w:rFonts w:ascii="方正小标宋简体" w:eastAsia="方正小标宋简体" w:hint="eastAsia"/>
          <w:sz w:val="44"/>
          <w:szCs w:val="44"/>
        </w:rPr>
        <w:t>蜜柚产业提升项目实施方案</w:t>
      </w:r>
    </w:p>
    <w:p w:rsidR="00F35AE1" w:rsidRDefault="00F35AE1" w:rsidP="00F35AE1">
      <w:pPr>
        <w:rPr>
          <w:rFonts w:ascii="仿宋_GB2312" w:eastAsia="仿宋_GB2312"/>
          <w:sz w:val="32"/>
          <w:szCs w:val="32"/>
        </w:rPr>
      </w:pP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一、目标任务</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紧紧围绕乡村产业振兴目标，加大特色主导产业示范基地建设，促进当地特色优势农业产业发展。</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二、资金使用方向</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资金主要用于生产基地、基础设施建设、购置生产设备；物联网示范、水肥一体化系统、生态保护系统建设、病虫害专业化统防统治和绿色防控；提升加工能力、育苗能力的设施设备；促进产业融合发展的设施设备；特色农产品宣传、展示、包装；新品种新技术的推广应用；样品检测与产业发展相关的品种、技术、宣传补助等。</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三、项目实施地点</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霞浦县沙江镇龙湾村、长春镇武曲村</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四、补助对象和标准</w:t>
      </w:r>
    </w:p>
    <w:p w:rsidR="00F35AE1" w:rsidRDefault="00F35AE1" w:rsidP="00F35AE1">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)补助对象</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补助对象为乡村集体经济组织。</w:t>
      </w:r>
    </w:p>
    <w:p w:rsidR="00F35AE1" w:rsidRDefault="00F35AE1" w:rsidP="00F35AE1">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(二)补助标准</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根据当地蜜柚优势主导产业发展情况和基地建设规模</w:t>
      </w:r>
      <w:r>
        <w:rPr>
          <w:rFonts w:ascii="仿宋_GB2312" w:eastAsia="仿宋_GB2312" w:hint="eastAsia"/>
          <w:sz w:val="32"/>
          <w:szCs w:val="32"/>
        </w:rPr>
        <w:lastRenderedPageBreak/>
        <w:t>安排资金，单个项目最高补助不超过100万元。</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五、工作要求</w:t>
      </w:r>
    </w:p>
    <w:p w:rsidR="00F35AE1" w:rsidRDefault="00F35AE1" w:rsidP="00F35AE1">
      <w:pPr>
        <w:ind w:firstLineChars="200" w:firstLine="640"/>
        <w:rPr>
          <w:rFonts w:ascii="仿宋_GB2312" w:eastAsia="仿宋_GB2312" w:hint="eastAsia"/>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)加强组织领导。</w:t>
      </w:r>
      <w:r>
        <w:rPr>
          <w:rFonts w:ascii="仿宋_GB2312" w:eastAsia="仿宋_GB2312" w:hint="eastAsia"/>
          <w:sz w:val="32"/>
          <w:szCs w:val="32"/>
        </w:rPr>
        <w:t>县级农业农村主管部门要牵头成立项目工作小组，结合当地实际情况，细化项目实施方案，制定项目验收办法，并指定专人负责，根据建设内容抓好工作落实。</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(二)明确责任分工。</w:t>
      </w:r>
      <w:r>
        <w:rPr>
          <w:rFonts w:ascii="仿宋_GB2312" w:eastAsia="仿宋_GB2312" w:hint="eastAsia"/>
          <w:sz w:val="32"/>
          <w:szCs w:val="32"/>
        </w:rPr>
        <w:t>县级农业农村主管部门是项目的组织实施单位，负责组织项目申报、确定承担单位、对承担单位有关工作进行日常督促指导，并做好项目公示、验收、总结和信息报送等工作。</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(三)强化资金管理。</w:t>
      </w:r>
      <w:r>
        <w:rPr>
          <w:rFonts w:ascii="仿宋_GB2312" w:eastAsia="仿宋_GB2312" w:hint="eastAsia"/>
          <w:sz w:val="32"/>
          <w:szCs w:val="32"/>
        </w:rPr>
        <w:t>县级农业农村部门和财政部门要共同做好项目资金管理，列入项目资金补助的原则上是2022年1月1日以后的开支。县级农业农村部门督促建设单位加快项目建设进度,根据当地资金管理要求，会同财政部门及时拨付项目补助资金。项目实施县在收到资金下达文件12个月内，完成项目验收和资金拨付。</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(四)抓好绩效管理。</w:t>
      </w:r>
      <w:r>
        <w:rPr>
          <w:rFonts w:ascii="仿宋_GB2312" w:eastAsia="仿宋_GB2312" w:hint="eastAsia"/>
          <w:sz w:val="32"/>
          <w:szCs w:val="32"/>
        </w:rPr>
        <w:t>县级农业农村部门要根据任务清单和绩效目标，做好项目资金的绩效管理和评价工作，按照宁德市和当地预算绩效管理的要求，抓好预算绩效管理的自评工作，并按时报送相关材料。同时，要督促承担单位保存与项目建设工作有关的相片和资料，并归档备查。</w:t>
      </w: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附件4</w:t>
      </w:r>
    </w:p>
    <w:p w:rsidR="00F35AE1" w:rsidRDefault="00F35AE1" w:rsidP="00F35AE1">
      <w:pPr>
        <w:rPr>
          <w:rFonts w:ascii="仿宋_GB2312" w:eastAsia="仿宋_GB2312" w:hint="eastAsia"/>
          <w:sz w:val="32"/>
          <w:szCs w:val="32"/>
        </w:rPr>
      </w:pPr>
    </w:p>
    <w:p w:rsidR="00F35AE1" w:rsidRDefault="00F35AE1" w:rsidP="00F35AE1">
      <w:pPr>
        <w:pStyle w:val="a6"/>
        <w:widowControl/>
        <w:jc w:val="center"/>
        <w:rPr>
          <w:rFonts w:ascii="方正小标宋简体" w:eastAsia="方正小标宋简体" w:cs="Times New Roman" w:hint="eastAsia"/>
          <w:color w:val="auto"/>
          <w:sz w:val="44"/>
          <w:szCs w:val="44"/>
        </w:rPr>
      </w:pPr>
      <w:r>
        <w:rPr>
          <w:rFonts w:ascii="方正小标宋简体" w:eastAsia="方正小标宋简体" w:cs="Times New Roman" w:hint="eastAsia"/>
          <w:color w:val="auto"/>
          <w:sz w:val="44"/>
          <w:szCs w:val="44"/>
        </w:rPr>
        <w:t>猕猴桃产业发展项目实施方案</w:t>
      </w:r>
    </w:p>
    <w:p w:rsidR="00F35AE1" w:rsidRDefault="00F35AE1" w:rsidP="00F35AE1">
      <w:pPr>
        <w:pStyle w:val="a6"/>
        <w:widowControl/>
        <w:spacing w:line="580" w:lineRule="exact"/>
        <w:ind w:firstLineChars="200" w:firstLine="640"/>
        <w:jc w:val="left"/>
        <w:rPr>
          <w:rFonts w:ascii="黑体" w:eastAsia="黑体" w:cs="Times New Roman" w:hint="eastAsia"/>
          <w:color w:val="auto"/>
          <w:sz w:val="32"/>
          <w:szCs w:val="32"/>
        </w:rPr>
      </w:pPr>
    </w:p>
    <w:p w:rsidR="00F35AE1" w:rsidRDefault="00F35AE1" w:rsidP="00F35AE1">
      <w:pPr>
        <w:pStyle w:val="a6"/>
        <w:widowControl/>
        <w:spacing w:line="580" w:lineRule="exact"/>
        <w:ind w:firstLineChars="200" w:firstLine="640"/>
        <w:jc w:val="left"/>
        <w:rPr>
          <w:rFonts w:ascii="黑体" w:eastAsia="黑体" w:cs="Times New Roman" w:hint="eastAsia"/>
          <w:color w:val="auto"/>
          <w:sz w:val="32"/>
          <w:szCs w:val="32"/>
        </w:rPr>
      </w:pPr>
      <w:r>
        <w:rPr>
          <w:rFonts w:ascii="黑体" w:eastAsia="黑体" w:cs="Times New Roman" w:hint="eastAsia"/>
          <w:color w:val="auto"/>
          <w:sz w:val="32"/>
          <w:szCs w:val="32"/>
        </w:rPr>
        <w:t>一、目标任务</w:t>
      </w:r>
    </w:p>
    <w:p w:rsidR="00F35AE1" w:rsidRDefault="00F35AE1" w:rsidP="00F35AE1">
      <w:pPr>
        <w:pStyle w:val="8"/>
        <w:spacing w:line="580" w:lineRule="exact"/>
        <w:ind w:left="0" w:firstLineChars="200" w:firstLine="640"/>
        <w:rPr>
          <w:rFonts w:hint="eastAsia"/>
        </w:rPr>
      </w:pPr>
      <w:r>
        <w:rPr>
          <w:rFonts w:ascii="仿宋_GB2312" w:eastAsia="仿宋_GB2312" w:hint="eastAsia"/>
          <w:sz w:val="32"/>
          <w:szCs w:val="32"/>
        </w:rPr>
        <w:t>通过</w:t>
      </w:r>
      <w:r>
        <w:rPr>
          <w:rFonts w:ascii="仿宋_GB2312" w:eastAsia="仿宋_GB2312" w:cs="仿宋_GB2312" w:hint="eastAsia"/>
          <w:sz w:val="32"/>
          <w:szCs w:val="32"/>
        </w:rPr>
        <w:t>加大猕猴桃新优品种引进和推广力度，</w:t>
      </w:r>
      <w:r>
        <w:rPr>
          <w:rFonts w:ascii="仿宋_GB2312" w:eastAsia="仿宋_GB2312" w:hint="eastAsia"/>
          <w:sz w:val="32"/>
          <w:szCs w:val="32"/>
        </w:rPr>
        <w:t>提升完善</w:t>
      </w:r>
      <w:r>
        <w:rPr>
          <w:rFonts w:ascii="仿宋_GB2312" w:eastAsia="仿宋_GB2312" w:cs="仿宋_GB2312" w:hint="eastAsia"/>
          <w:sz w:val="32"/>
          <w:szCs w:val="32"/>
        </w:rPr>
        <w:t>猕猴桃园区</w:t>
      </w:r>
      <w:r>
        <w:rPr>
          <w:rFonts w:ascii="仿宋_GB2312" w:eastAsia="仿宋_GB2312" w:hint="eastAsia"/>
          <w:sz w:val="32"/>
          <w:szCs w:val="32"/>
        </w:rPr>
        <w:t>基础设施建设，推广农业“五新”技术，</w:t>
      </w:r>
      <w:r>
        <w:rPr>
          <w:rFonts w:ascii="仿宋_GB2312" w:eastAsia="仿宋_GB2312" w:cs="仿宋_GB2312" w:hint="eastAsia"/>
          <w:sz w:val="32"/>
          <w:szCs w:val="32"/>
        </w:rPr>
        <w:t>建设仓储保鲜、冷链物流、电商平台，打造高山优质水果特色品牌，</w:t>
      </w:r>
      <w:r>
        <w:rPr>
          <w:rFonts w:ascii="仿宋_GB2312" w:eastAsia="仿宋_GB2312" w:hint="eastAsia"/>
          <w:sz w:val="32"/>
          <w:szCs w:val="32"/>
        </w:rPr>
        <w:t>促进农产品出村进城，提高优势主导产业经济效益。项目的实施，可增加村财收入，带动当地优势特色产业发展。</w:t>
      </w:r>
    </w:p>
    <w:p w:rsidR="00F35AE1" w:rsidRDefault="00F35AE1" w:rsidP="00F35AE1">
      <w:pPr>
        <w:pStyle w:val="a6"/>
        <w:widowControl/>
        <w:spacing w:line="580" w:lineRule="exact"/>
        <w:ind w:firstLineChars="200" w:firstLine="640"/>
        <w:jc w:val="left"/>
        <w:rPr>
          <w:rFonts w:ascii="黑体" w:eastAsia="黑体" w:cs="Times New Roman" w:hint="eastAsia"/>
          <w:color w:val="auto"/>
          <w:sz w:val="32"/>
          <w:szCs w:val="32"/>
        </w:rPr>
      </w:pPr>
      <w:r>
        <w:rPr>
          <w:rFonts w:ascii="黑体" w:eastAsia="黑体" w:cs="Times New Roman" w:hint="eastAsia"/>
          <w:color w:val="auto"/>
          <w:sz w:val="32"/>
          <w:szCs w:val="32"/>
        </w:rPr>
        <w:t>二、资金使用方向</w:t>
      </w:r>
    </w:p>
    <w:p w:rsidR="00F35AE1" w:rsidRDefault="00F35AE1" w:rsidP="00F35AE1">
      <w:pPr>
        <w:pStyle w:val="a6"/>
        <w:widowControl/>
        <w:spacing w:line="580" w:lineRule="exact"/>
        <w:ind w:firstLineChars="200" w:firstLine="640"/>
        <w:jc w:val="left"/>
        <w:rPr>
          <w:rFonts w:ascii="仿宋_GB2312" w:eastAsia="仿宋_GB2312" w:cs="Times New Roman" w:hint="eastAsia"/>
          <w:color w:val="auto"/>
          <w:sz w:val="32"/>
          <w:szCs w:val="32"/>
        </w:rPr>
      </w:pPr>
      <w:r>
        <w:rPr>
          <w:rFonts w:ascii="仿宋_GB2312" w:eastAsia="仿宋_GB2312" w:cs="Times New Roman" w:hint="eastAsia"/>
          <w:color w:val="auto"/>
          <w:sz w:val="32"/>
          <w:szCs w:val="32"/>
        </w:rPr>
        <w:t>资金主要用于</w:t>
      </w:r>
      <w:r>
        <w:rPr>
          <w:rFonts w:ascii="仿宋_GB2312" w:eastAsia="仿宋_GB2312" w:hint="eastAsia"/>
          <w:bCs/>
          <w:sz w:val="32"/>
          <w:szCs w:val="32"/>
        </w:rPr>
        <w:t>良种</w:t>
      </w:r>
      <w:r>
        <w:rPr>
          <w:rFonts w:ascii="仿宋_GB2312" w:eastAsia="仿宋_GB2312" w:hint="eastAsia"/>
          <w:sz w:val="32"/>
          <w:szCs w:val="32"/>
        </w:rPr>
        <w:t>引进、</w:t>
      </w:r>
      <w:r>
        <w:rPr>
          <w:rFonts w:ascii="仿宋_GB2312" w:eastAsia="仿宋_GB2312" w:cs="Times New Roman" w:hint="eastAsia"/>
          <w:color w:val="auto"/>
          <w:sz w:val="32"/>
          <w:szCs w:val="32"/>
        </w:rPr>
        <w:t>基础设施建设、农业“五新”技术推广、农产品质量安全、电子商务、品牌创建，以及与主导产业全产业</w:t>
      </w:r>
      <w:proofErr w:type="gramStart"/>
      <w:r>
        <w:rPr>
          <w:rFonts w:ascii="仿宋_GB2312" w:eastAsia="仿宋_GB2312" w:cs="Times New Roman" w:hint="eastAsia"/>
          <w:color w:val="auto"/>
          <w:sz w:val="32"/>
          <w:szCs w:val="32"/>
        </w:rPr>
        <w:t>链发展</w:t>
      </w:r>
      <w:proofErr w:type="gramEnd"/>
      <w:r>
        <w:rPr>
          <w:rFonts w:ascii="仿宋_GB2312" w:eastAsia="仿宋_GB2312" w:cs="Times New Roman" w:hint="eastAsia"/>
          <w:color w:val="auto"/>
          <w:sz w:val="32"/>
          <w:szCs w:val="32"/>
        </w:rPr>
        <w:t>相关的设施设备。重点支持</w:t>
      </w:r>
      <w:r>
        <w:rPr>
          <w:rFonts w:ascii="仿宋_GB2312" w:eastAsia="仿宋_GB2312" w:hint="eastAsia"/>
          <w:bCs/>
          <w:sz w:val="32"/>
          <w:szCs w:val="32"/>
        </w:rPr>
        <w:t>良种</w:t>
      </w:r>
      <w:r>
        <w:rPr>
          <w:rFonts w:ascii="仿宋_GB2312" w:eastAsia="仿宋_GB2312" w:hint="eastAsia"/>
          <w:sz w:val="32"/>
          <w:szCs w:val="32"/>
        </w:rPr>
        <w:t>引进、</w:t>
      </w:r>
      <w:r>
        <w:rPr>
          <w:rFonts w:ascii="仿宋_GB2312" w:eastAsia="仿宋_GB2312" w:cs="仿宋_GB2312" w:hint="eastAsia"/>
          <w:sz w:val="32"/>
          <w:szCs w:val="32"/>
        </w:rPr>
        <w:t>果园套种、</w:t>
      </w:r>
      <w:r>
        <w:rPr>
          <w:rFonts w:ascii="仿宋_GB2312" w:eastAsia="仿宋_GB2312" w:hint="eastAsia"/>
          <w:sz w:val="32"/>
          <w:szCs w:val="32"/>
        </w:rPr>
        <w:t>施用</w:t>
      </w:r>
      <w:r>
        <w:rPr>
          <w:rFonts w:ascii="仿宋_GB2312" w:eastAsia="仿宋_GB2312" w:cs="仿宋_GB2312" w:hint="eastAsia"/>
          <w:sz w:val="32"/>
          <w:szCs w:val="32"/>
        </w:rPr>
        <w:t>有机肥、</w:t>
      </w:r>
      <w:r>
        <w:rPr>
          <w:rFonts w:ascii="仿宋_GB2312" w:eastAsia="仿宋_GB2312" w:hint="eastAsia"/>
          <w:sz w:val="32"/>
          <w:szCs w:val="32"/>
        </w:rPr>
        <w:t>绿色防控技术推广，猕猴桃棚架、微喷（滴）灌系统、园区道路、供水与排灌设施建设，电子商务、品牌推广、果品分选、贮藏、加工设施设备等。</w:t>
      </w:r>
    </w:p>
    <w:p w:rsidR="00F35AE1" w:rsidRDefault="00F35AE1" w:rsidP="00F35AE1">
      <w:pPr>
        <w:pStyle w:val="a6"/>
        <w:widowControl/>
        <w:numPr>
          <w:ilvl w:val="0"/>
          <w:numId w:val="1"/>
        </w:numPr>
        <w:tabs>
          <w:tab w:val="left" w:pos="0"/>
        </w:tabs>
        <w:spacing w:line="580" w:lineRule="exact"/>
        <w:ind w:firstLineChars="200" w:firstLine="640"/>
        <w:jc w:val="left"/>
        <w:rPr>
          <w:rFonts w:ascii="黑体" w:eastAsia="黑体" w:cs="Times New Roman" w:hint="eastAsia"/>
          <w:sz w:val="32"/>
          <w:szCs w:val="32"/>
        </w:rPr>
      </w:pPr>
      <w:r>
        <w:rPr>
          <w:rFonts w:ascii="黑体" w:eastAsia="黑体" w:cs="Times New Roman" w:hint="eastAsia"/>
          <w:sz w:val="32"/>
          <w:szCs w:val="32"/>
        </w:rPr>
        <w:t>项目实施地点</w:t>
      </w:r>
    </w:p>
    <w:p w:rsidR="00F35AE1" w:rsidRDefault="00F35AE1" w:rsidP="00F35AE1">
      <w:pPr>
        <w:pStyle w:val="8"/>
        <w:spacing w:line="580" w:lineRule="exact"/>
        <w:ind w:left="0" w:firstLineChars="200" w:firstLine="640"/>
        <w:rPr>
          <w:rFonts w:ascii="仿宋_GB2312" w:eastAsia="仿宋_GB2312" w:hint="eastAsia"/>
          <w:sz w:val="32"/>
          <w:szCs w:val="32"/>
          <w:u w:color="000000"/>
        </w:rPr>
      </w:pPr>
      <w:r>
        <w:rPr>
          <w:rFonts w:ascii="仿宋_GB2312" w:eastAsia="仿宋_GB2312" w:hint="eastAsia"/>
          <w:sz w:val="32"/>
          <w:szCs w:val="32"/>
          <w:u w:color="000000"/>
        </w:rPr>
        <w:t>寿宁县清源镇符家垱村、寿宁</w:t>
      </w:r>
      <w:proofErr w:type="gramStart"/>
      <w:r>
        <w:rPr>
          <w:rFonts w:ascii="仿宋_GB2312" w:eastAsia="仿宋_GB2312" w:hint="eastAsia"/>
          <w:sz w:val="32"/>
          <w:szCs w:val="32"/>
          <w:u w:color="000000"/>
        </w:rPr>
        <w:t>县芹洋乡茗坑</w:t>
      </w:r>
      <w:proofErr w:type="gramEnd"/>
      <w:r>
        <w:rPr>
          <w:rFonts w:ascii="仿宋_GB2312" w:eastAsia="仿宋_GB2312" w:hint="eastAsia"/>
          <w:sz w:val="32"/>
          <w:szCs w:val="32"/>
          <w:u w:color="000000"/>
        </w:rPr>
        <w:t>村。</w:t>
      </w:r>
    </w:p>
    <w:p w:rsidR="00F35AE1" w:rsidRDefault="00F35AE1" w:rsidP="00F35AE1">
      <w:pPr>
        <w:pStyle w:val="a6"/>
        <w:widowControl/>
        <w:spacing w:line="580" w:lineRule="exact"/>
        <w:ind w:firstLineChars="200" w:firstLine="640"/>
        <w:jc w:val="left"/>
        <w:rPr>
          <w:rFonts w:ascii="黑体" w:eastAsia="黑体" w:cs="Times New Roman" w:hint="eastAsia"/>
          <w:sz w:val="32"/>
          <w:szCs w:val="32"/>
        </w:rPr>
      </w:pPr>
      <w:r>
        <w:rPr>
          <w:rFonts w:ascii="黑体" w:eastAsia="黑体" w:cs="Times New Roman" w:hint="eastAsia"/>
          <w:sz w:val="32"/>
          <w:szCs w:val="32"/>
        </w:rPr>
        <w:t>四、补助对象和标准</w:t>
      </w:r>
    </w:p>
    <w:p w:rsidR="00F35AE1" w:rsidRDefault="00F35AE1" w:rsidP="00F35AE1">
      <w:pPr>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)补助对象</w:t>
      </w:r>
    </w:p>
    <w:p w:rsidR="00F35AE1" w:rsidRDefault="00F35AE1" w:rsidP="00F35AE1">
      <w:pPr>
        <w:pStyle w:val="a6"/>
        <w:widowControl/>
        <w:spacing w:line="580" w:lineRule="exact"/>
        <w:ind w:firstLineChars="200" w:firstLine="640"/>
        <w:jc w:val="left"/>
        <w:rPr>
          <w:rFonts w:ascii="仿宋_GB2312" w:eastAsia="仿宋_GB2312" w:cs="Times New Roman" w:hint="eastAsia"/>
          <w:sz w:val="32"/>
          <w:szCs w:val="32"/>
        </w:rPr>
      </w:pPr>
      <w:r>
        <w:rPr>
          <w:rFonts w:ascii="仿宋_GB2312" w:eastAsia="仿宋_GB2312" w:cs="Times New Roman" w:hint="eastAsia"/>
          <w:sz w:val="32"/>
          <w:szCs w:val="32"/>
        </w:rPr>
        <w:t>补助对象为乡村集体经济组织。</w:t>
      </w:r>
    </w:p>
    <w:p w:rsidR="00F35AE1" w:rsidRDefault="00F35AE1" w:rsidP="00F35AE1">
      <w:pPr>
        <w:pStyle w:val="a6"/>
        <w:widowControl/>
        <w:spacing w:line="580" w:lineRule="exact"/>
        <w:ind w:firstLineChars="200" w:firstLine="640"/>
        <w:jc w:val="left"/>
        <w:rPr>
          <w:rFonts w:ascii="楷体_GB2312" w:eastAsia="楷体_GB2312" w:cs="Times New Roman" w:hint="eastAsia"/>
          <w:sz w:val="32"/>
          <w:szCs w:val="32"/>
        </w:rPr>
      </w:pPr>
      <w:r>
        <w:rPr>
          <w:rFonts w:ascii="楷体_GB2312" w:eastAsia="楷体_GB2312" w:cs="Times New Roman" w:hint="eastAsia"/>
          <w:sz w:val="32"/>
          <w:szCs w:val="32"/>
        </w:rPr>
        <w:t>(二)补助标准</w:t>
      </w:r>
    </w:p>
    <w:p w:rsidR="00F35AE1" w:rsidRDefault="00F35AE1" w:rsidP="00F35AE1">
      <w:pPr>
        <w:pStyle w:val="a6"/>
        <w:widowControl/>
        <w:spacing w:line="580" w:lineRule="exact"/>
        <w:ind w:firstLineChars="200" w:firstLine="640"/>
        <w:jc w:val="left"/>
        <w:rPr>
          <w:rFonts w:ascii="仿宋_GB2312" w:eastAsia="仿宋_GB2312" w:cs="Times New Roman" w:hint="eastAsia"/>
          <w:sz w:val="32"/>
          <w:szCs w:val="32"/>
        </w:rPr>
      </w:pPr>
      <w:r>
        <w:rPr>
          <w:rFonts w:ascii="仿宋_GB2312" w:eastAsia="仿宋_GB2312" w:cs="Times New Roman" w:hint="eastAsia"/>
          <w:sz w:val="32"/>
          <w:szCs w:val="32"/>
        </w:rPr>
        <w:lastRenderedPageBreak/>
        <w:t>根据当地猕猴桃优势主导产业发展情况和基地建设规模安排资金，单个项目最高补助不超过100万元。</w:t>
      </w:r>
    </w:p>
    <w:p w:rsidR="00F35AE1" w:rsidRDefault="00F35AE1" w:rsidP="00F35AE1">
      <w:pPr>
        <w:pStyle w:val="a6"/>
        <w:widowControl/>
        <w:spacing w:line="580" w:lineRule="exact"/>
        <w:ind w:firstLineChars="200" w:firstLine="640"/>
        <w:jc w:val="left"/>
        <w:rPr>
          <w:rFonts w:ascii="黑体" w:eastAsia="黑体" w:cs="Times New Roman" w:hint="eastAsia"/>
          <w:sz w:val="32"/>
          <w:szCs w:val="32"/>
        </w:rPr>
      </w:pPr>
      <w:r>
        <w:rPr>
          <w:rFonts w:ascii="黑体" w:eastAsia="黑体" w:cs="Times New Roman" w:hint="eastAsia"/>
          <w:sz w:val="32"/>
          <w:szCs w:val="32"/>
        </w:rPr>
        <w:t>五、工作要求</w:t>
      </w:r>
    </w:p>
    <w:p w:rsidR="00F35AE1" w:rsidRDefault="00F35AE1" w:rsidP="00F35AE1">
      <w:pPr>
        <w:pStyle w:val="a6"/>
        <w:widowControl/>
        <w:spacing w:line="580" w:lineRule="exact"/>
        <w:ind w:firstLineChars="200" w:firstLine="640"/>
        <w:jc w:val="left"/>
        <w:rPr>
          <w:rFonts w:ascii="仿宋_GB2312" w:eastAsia="仿宋_GB2312" w:cs="Times New Roman" w:hint="eastAsia"/>
          <w:sz w:val="32"/>
          <w:szCs w:val="32"/>
        </w:rPr>
      </w:pPr>
      <w:r>
        <w:rPr>
          <w:rFonts w:ascii="仿宋_GB2312" w:eastAsia="仿宋_GB2312" w:cs="Times New Roman" w:hint="eastAsia"/>
          <w:sz w:val="32"/>
          <w:szCs w:val="32"/>
        </w:rPr>
        <w:t>(</w:t>
      </w:r>
      <w:proofErr w:type="gramStart"/>
      <w:r>
        <w:rPr>
          <w:rFonts w:ascii="楷体_GB2312" w:eastAsia="楷体_GB2312" w:cs="Times New Roman" w:hint="eastAsia"/>
          <w:sz w:val="32"/>
          <w:szCs w:val="32"/>
        </w:rPr>
        <w:t>一</w:t>
      </w:r>
      <w:proofErr w:type="gramEnd"/>
      <w:r>
        <w:rPr>
          <w:rFonts w:ascii="楷体_GB2312" w:eastAsia="楷体_GB2312" w:cs="Times New Roman" w:hint="eastAsia"/>
          <w:sz w:val="32"/>
          <w:szCs w:val="32"/>
        </w:rPr>
        <w:t>)加强组织领导。</w:t>
      </w:r>
      <w:r>
        <w:rPr>
          <w:rFonts w:ascii="仿宋_GB2312" w:eastAsia="仿宋_GB2312" w:cs="Times New Roman" w:hint="eastAsia"/>
          <w:sz w:val="32"/>
          <w:szCs w:val="32"/>
        </w:rPr>
        <w:t>县级农业农村主管部门要牵头成立项目工作小组，结合当地实际情况，细化项目实施方案，制定项目验收办法，并指定专人负责，根据建设内容抓好工作落实。</w:t>
      </w:r>
    </w:p>
    <w:p w:rsidR="00F35AE1" w:rsidRDefault="00F35AE1" w:rsidP="00F35AE1">
      <w:pPr>
        <w:pStyle w:val="a6"/>
        <w:widowControl/>
        <w:spacing w:line="580" w:lineRule="exact"/>
        <w:ind w:firstLineChars="200" w:firstLine="640"/>
        <w:jc w:val="left"/>
        <w:rPr>
          <w:rFonts w:ascii="仿宋_GB2312" w:eastAsia="仿宋_GB2312" w:cs="Times New Roman" w:hint="eastAsia"/>
          <w:sz w:val="32"/>
          <w:szCs w:val="32"/>
        </w:rPr>
      </w:pPr>
      <w:r>
        <w:rPr>
          <w:rFonts w:ascii="楷体_GB2312" w:eastAsia="楷体_GB2312" w:cs="Times New Roman" w:hint="eastAsia"/>
          <w:sz w:val="32"/>
          <w:szCs w:val="32"/>
        </w:rPr>
        <w:t>(二)明确责任分工。</w:t>
      </w:r>
      <w:r>
        <w:rPr>
          <w:rFonts w:ascii="仿宋_GB2312" w:eastAsia="仿宋_GB2312" w:cs="Times New Roman" w:hint="eastAsia"/>
          <w:sz w:val="32"/>
          <w:szCs w:val="32"/>
        </w:rPr>
        <w:t>县级农业农村主管部门是项目的组织实施单位，负责组织项目申报、确定承担单位、对承担单位有关工作进行日常督促指导，并做好项目公示、验收、总结和信息报送等工作。</w:t>
      </w:r>
    </w:p>
    <w:p w:rsidR="00F35AE1" w:rsidRDefault="00F35AE1" w:rsidP="00F35AE1">
      <w:pPr>
        <w:pStyle w:val="a6"/>
        <w:widowControl/>
        <w:spacing w:line="580" w:lineRule="exact"/>
        <w:ind w:firstLineChars="200" w:firstLine="640"/>
        <w:jc w:val="left"/>
        <w:rPr>
          <w:rFonts w:ascii="仿宋_GB2312" w:eastAsia="仿宋_GB2312" w:cs="Times New Roman" w:hint="eastAsia"/>
          <w:sz w:val="32"/>
          <w:szCs w:val="32"/>
        </w:rPr>
      </w:pPr>
      <w:r>
        <w:rPr>
          <w:rFonts w:ascii="楷体_GB2312" w:eastAsia="楷体_GB2312" w:cs="Times New Roman" w:hint="eastAsia"/>
          <w:sz w:val="32"/>
          <w:szCs w:val="32"/>
        </w:rPr>
        <w:t>(三)强化资金管理。</w:t>
      </w:r>
      <w:r>
        <w:rPr>
          <w:rFonts w:ascii="仿宋_GB2312" w:eastAsia="仿宋_GB2312" w:cs="Times New Roman" w:hint="eastAsia"/>
          <w:sz w:val="32"/>
          <w:szCs w:val="32"/>
        </w:rPr>
        <w:t>县级农业农村部门和财政部门要共同做好项目资金管理，列入项目资金补助的原则上是2022年1月1日以后的开支。县级农业农村部门督促建设单位加快项目建设进度,根据当地资金管理要求，项目实施县在收到资金下达文件12个月内，完成项目验收和资金拨付。</w:t>
      </w:r>
    </w:p>
    <w:p w:rsidR="00F35AE1" w:rsidRDefault="00F35AE1" w:rsidP="00F35AE1">
      <w:pPr>
        <w:pStyle w:val="a6"/>
        <w:widowControl/>
        <w:spacing w:line="580" w:lineRule="exact"/>
        <w:ind w:firstLineChars="200" w:firstLine="640"/>
        <w:jc w:val="left"/>
        <w:rPr>
          <w:rFonts w:eastAsia="仿宋_GB2312" w:hint="eastAsia"/>
          <w:sz w:val="32"/>
          <w:szCs w:val="32"/>
        </w:rPr>
      </w:pPr>
      <w:r>
        <w:rPr>
          <w:rFonts w:ascii="楷体_GB2312" w:eastAsia="楷体_GB2312" w:hint="eastAsia"/>
          <w:sz w:val="32"/>
          <w:szCs w:val="32"/>
        </w:rPr>
        <w:t>(四)抓好绩效管理。</w:t>
      </w:r>
      <w:r>
        <w:rPr>
          <w:rFonts w:eastAsia="仿宋_GB2312" w:hint="eastAsia"/>
          <w:sz w:val="32"/>
          <w:szCs w:val="32"/>
        </w:rPr>
        <w:t>县级农业农村部门要根据任务清单和绩效目标，做好项目资金的绩效管理和评价工作，按照宁德市和当地预算绩效管理的要求，抓好预算绩效管理的自评工作，并按时报送相关材料。同时，要督促承担单位保存与项目建设工作有关的相片和资料，并归档备查。</w:t>
      </w:r>
    </w:p>
    <w:p w:rsidR="00F35AE1" w:rsidRDefault="00F35AE1" w:rsidP="00F35AE1">
      <w:pPr>
        <w:spacing w:line="600" w:lineRule="exact"/>
        <w:rPr>
          <w:rFonts w:ascii="黑体" w:eastAsia="黑体" w:hAnsi="黑体" w:cs="黑体"/>
          <w:sz w:val="32"/>
          <w:szCs w:val="32"/>
        </w:rPr>
      </w:pPr>
      <w:r>
        <w:rPr>
          <w:rFonts w:ascii="方正小标宋简体" w:eastAsia="方正小标宋简体" w:hint="eastAsia"/>
          <w:sz w:val="44"/>
          <w:szCs w:val="44"/>
        </w:rPr>
        <w:br w:type="page"/>
      </w:r>
      <w:r>
        <w:rPr>
          <w:rFonts w:ascii="黑体" w:eastAsia="黑体" w:hAnsi="黑体" w:cs="黑体" w:hint="eastAsia"/>
          <w:sz w:val="32"/>
          <w:szCs w:val="32"/>
        </w:rPr>
        <w:lastRenderedPageBreak/>
        <w:t>附件5</w:t>
      </w:r>
    </w:p>
    <w:p w:rsidR="00F35AE1" w:rsidRDefault="00F35AE1" w:rsidP="00F35AE1">
      <w:pPr>
        <w:rPr>
          <w:rFonts w:ascii="方正小标宋简体" w:eastAsia="方正小标宋简体" w:hint="eastAsia"/>
          <w:sz w:val="44"/>
          <w:szCs w:val="44"/>
        </w:rPr>
      </w:pPr>
    </w:p>
    <w:p w:rsidR="00F35AE1" w:rsidRDefault="00F35AE1" w:rsidP="00F35AE1">
      <w:pPr>
        <w:jc w:val="center"/>
        <w:rPr>
          <w:rFonts w:ascii="方正小标宋简体" w:eastAsia="方正小标宋简体" w:hint="eastAsia"/>
          <w:sz w:val="44"/>
          <w:szCs w:val="44"/>
        </w:rPr>
      </w:pPr>
      <w:r>
        <w:rPr>
          <w:rFonts w:ascii="方正小标宋简体" w:eastAsia="方正小标宋简体" w:hint="eastAsia"/>
          <w:sz w:val="44"/>
          <w:szCs w:val="44"/>
        </w:rPr>
        <w:t>蔬菜产业发展项目实施方案</w:t>
      </w:r>
    </w:p>
    <w:p w:rsidR="00F35AE1" w:rsidRDefault="00F35AE1" w:rsidP="00F35AE1">
      <w:pPr>
        <w:rPr>
          <w:rFonts w:ascii="仿宋_GB2312" w:eastAsia="仿宋_GB2312"/>
          <w:sz w:val="32"/>
          <w:szCs w:val="32"/>
        </w:rPr>
      </w:pP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一、目标任务</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通过加大蔬菜种植新技术新设备的引进和推广力度，提升完善蔬菜种植基础设施建设，推广农业“五新”技术。打造高山优质蔬菜特色品牌，促进农产品出村进城，提高优势主导产业经济效益，增加村财收入，带动当地优势特色产业发展。</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二、资金使用方向</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资金主要用于基础设施建设、农业“五新”技术推广、农产品质量安全、电子商务、品牌创建、信息化建设、土地复垦、病虫害绿色防控、产品运输贮藏加工等方向，以及与主导产业全产业</w:t>
      </w:r>
      <w:proofErr w:type="gramStart"/>
      <w:r>
        <w:rPr>
          <w:rFonts w:ascii="仿宋_GB2312" w:eastAsia="仿宋_GB2312" w:hint="eastAsia"/>
          <w:sz w:val="32"/>
          <w:szCs w:val="32"/>
        </w:rPr>
        <w:t>链发展</w:t>
      </w:r>
      <w:proofErr w:type="gramEnd"/>
      <w:r>
        <w:rPr>
          <w:rFonts w:ascii="仿宋_GB2312" w:eastAsia="仿宋_GB2312" w:hint="eastAsia"/>
          <w:sz w:val="32"/>
          <w:szCs w:val="32"/>
        </w:rPr>
        <w:t>相关的设施设备。</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三、项目实施地点</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周宁县礼</w:t>
      </w:r>
      <w:proofErr w:type="gramStart"/>
      <w:r>
        <w:rPr>
          <w:rFonts w:ascii="仿宋_GB2312" w:eastAsia="仿宋_GB2312" w:hint="eastAsia"/>
          <w:sz w:val="32"/>
          <w:szCs w:val="32"/>
        </w:rPr>
        <w:t>门乡礼</w:t>
      </w:r>
      <w:proofErr w:type="gramEnd"/>
      <w:r>
        <w:rPr>
          <w:rFonts w:ascii="仿宋_GB2312" w:eastAsia="仿宋_GB2312" w:hint="eastAsia"/>
          <w:sz w:val="32"/>
          <w:szCs w:val="32"/>
        </w:rPr>
        <w:t>门村、狮城镇前坪村。</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四、补助对象和标准</w:t>
      </w:r>
    </w:p>
    <w:p w:rsidR="00F35AE1" w:rsidRDefault="00F35AE1" w:rsidP="00F35AE1">
      <w:pPr>
        <w:ind w:firstLineChars="200" w:firstLine="640"/>
        <w:rPr>
          <w:rFonts w:ascii="楷体_GB2312" w:eastAsia="楷体_GB2312" w:hint="eastAsia"/>
          <w:sz w:val="32"/>
          <w:szCs w:val="32"/>
        </w:rPr>
      </w:pPr>
      <w:r>
        <w:rPr>
          <w:rFonts w:ascii="楷体_GB2312" w:eastAsia="楷体_GB2312" w:hint="eastAsia"/>
          <w:sz w:val="32"/>
          <w:szCs w:val="32"/>
        </w:rPr>
        <w:t>(</w:t>
      </w:r>
      <w:proofErr w:type="gramStart"/>
      <w:r>
        <w:rPr>
          <w:rFonts w:ascii="楷体_GB2312" w:eastAsia="楷体_GB2312" w:hint="eastAsia"/>
          <w:sz w:val="32"/>
          <w:szCs w:val="32"/>
        </w:rPr>
        <w:t>一</w:t>
      </w:r>
      <w:proofErr w:type="gramEnd"/>
      <w:r>
        <w:rPr>
          <w:rFonts w:ascii="楷体_GB2312" w:eastAsia="楷体_GB2312" w:hint="eastAsia"/>
          <w:sz w:val="32"/>
          <w:szCs w:val="32"/>
        </w:rPr>
        <w:t>)补助对象</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补助对象为乡村集体经济组织。</w:t>
      </w:r>
    </w:p>
    <w:p w:rsidR="00F35AE1" w:rsidRDefault="00F35AE1" w:rsidP="00F35AE1">
      <w:pPr>
        <w:ind w:firstLineChars="200" w:firstLine="640"/>
        <w:rPr>
          <w:rFonts w:ascii="楷体_GB2312" w:eastAsia="楷体_GB2312" w:hint="eastAsia"/>
          <w:sz w:val="32"/>
          <w:szCs w:val="32"/>
        </w:rPr>
      </w:pPr>
      <w:r>
        <w:rPr>
          <w:rFonts w:ascii="楷体_GB2312" w:eastAsia="楷体_GB2312" w:hint="eastAsia"/>
          <w:sz w:val="32"/>
          <w:szCs w:val="32"/>
        </w:rPr>
        <w:t>(二)补助标准</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lastRenderedPageBreak/>
        <w:t>根据当地蔬菜优势主导产业发展情况和基地建设规模统筹安排资金，单个项目最高补助不超过100万元。</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五、工作要求</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w:t>
      </w:r>
      <w:proofErr w:type="gramStart"/>
      <w:r>
        <w:rPr>
          <w:rFonts w:ascii="楷体_GB2312" w:eastAsia="楷体_GB2312" w:hint="eastAsia"/>
          <w:sz w:val="32"/>
          <w:szCs w:val="32"/>
        </w:rPr>
        <w:t>一</w:t>
      </w:r>
      <w:proofErr w:type="gramEnd"/>
      <w:r>
        <w:rPr>
          <w:rFonts w:ascii="楷体_GB2312" w:eastAsia="楷体_GB2312" w:hint="eastAsia"/>
          <w:sz w:val="32"/>
          <w:szCs w:val="32"/>
        </w:rPr>
        <w:t>)加强组织领导</w:t>
      </w:r>
      <w:r>
        <w:rPr>
          <w:rFonts w:ascii="仿宋_GB2312" w:eastAsia="仿宋_GB2312" w:hint="eastAsia"/>
          <w:sz w:val="32"/>
          <w:szCs w:val="32"/>
        </w:rPr>
        <w:t>。县级农业农村主管部门要牵头成立项目工作小组，结合当地实际情况，细化项目实施方案，制定项目验收办法，并指定专人负责，根据建设内容抓好工作落实。</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w:t>
      </w:r>
      <w:r>
        <w:rPr>
          <w:rFonts w:ascii="楷体_GB2312" w:eastAsia="楷体_GB2312" w:hint="eastAsia"/>
          <w:sz w:val="32"/>
          <w:szCs w:val="32"/>
        </w:rPr>
        <w:t>二)明确责任分工</w:t>
      </w:r>
      <w:r>
        <w:rPr>
          <w:rFonts w:ascii="仿宋_GB2312" w:eastAsia="仿宋_GB2312" w:hint="eastAsia"/>
          <w:sz w:val="32"/>
          <w:szCs w:val="32"/>
        </w:rPr>
        <w:t>。县级农业农村主管部门是项目的组织实施单位，负责组织项目申报、确定承担单位、对承担单位有关工作进行日常督促指导，并做好项目公示、验收、总结和信息报送等工作。</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(三)强化资金管理</w:t>
      </w:r>
      <w:r>
        <w:rPr>
          <w:rFonts w:ascii="仿宋_GB2312" w:eastAsia="仿宋_GB2312" w:hint="eastAsia"/>
          <w:sz w:val="32"/>
          <w:szCs w:val="32"/>
        </w:rPr>
        <w:t>。县级农业农村部门和财政部门要共同做好项目资金管理，列入项目资金补助的原则上是2022年1月1日以后的开支。县级农业农村部门督促建设单位加快项目建设进度,根据当地资金管理要求，项目实施县在收到资金下达文件12个月内，完成项目验收和资金拨付。</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(四)抓好绩效管理</w:t>
      </w:r>
      <w:r>
        <w:rPr>
          <w:rFonts w:ascii="仿宋_GB2312" w:eastAsia="仿宋_GB2312" w:hint="eastAsia"/>
          <w:sz w:val="32"/>
          <w:szCs w:val="32"/>
        </w:rPr>
        <w:t>。县级农业农村部门要根据任务清单和绩效目标，做好项目资金的绩效管理和评价工作，按照宁德市和当地预算绩效管理的要求，抓好预算绩效管理的自评工作，并按时报送相关材料。同时，要督促承担单位保存与项目建设工作有关的相片和资料，并归档备查。</w:t>
      </w:r>
    </w:p>
    <w:p w:rsidR="00F35AE1" w:rsidRDefault="00F35AE1" w:rsidP="00F35AE1">
      <w:pPr>
        <w:rPr>
          <w:rFonts w:ascii="仿宋_GB2312" w:eastAsia="仿宋_GB2312" w:hint="eastAsia"/>
          <w:sz w:val="32"/>
          <w:szCs w:val="32"/>
        </w:rPr>
      </w:pPr>
    </w:p>
    <w:p w:rsidR="00F35AE1" w:rsidRDefault="00F35AE1" w:rsidP="00F35AE1">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附件6</w:t>
      </w:r>
    </w:p>
    <w:p w:rsidR="00F35AE1" w:rsidRDefault="00F35AE1" w:rsidP="00F35AE1">
      <w:pPr>
        <w:rPr>
          <w:rFonts w:ascii="仿宋_GB2312" w:eastAsia="仿宋_GB2312" w:hint="eastAsia"/>
          <w:sz w:val="32"/>
          <w:szCs w:val="32"/>
        </w:rPr>
      </w:pPr>
    </w:p>
    <w:p w:rsidR="00F35AE1" w:rsidRDefault="00F35AE1" w:rsidP="00F35AE1">
      <w:pPr>
        <w:pStyle w:val="a6"/>
        <w:widowControl/>
        <w:spacing w:line="600" w:lineRule="exact"/>
        <w:jc w:val="center"/>
        <w:rPr>
          <w:rFonts w:ascii="方正小标宋简体" w:eastAsia="方正小标宋简体" w:cs="Times New Roman" w:hint="eastAsia"/>
          <w:color w:val="auto"/>
          <w:sz w:val="44"/>
          <w:szCs w:val="44"/>
        </w:rPr>
      </w:pPr>
      <w:r>
        <w:rPr>
          <w:rFonts w:ascii="方正小标宋简体" w:eastAsia="方正小标宋简体" w:cs="Times New Roman" w:hint="eastAsia"/>
          <w:color w:val="auto"/>
          <w:sz w:val="44"/>
          <w:szCs w:val="44"/>
        </w:rPr>
        <w:t>优质蔬菜产业提升项目实施方案</w:t>
      </w:r>
    </w:p>
    <w:p w:rsidR="00F35AE1" w:rsidRDefault="00F35AE1" w:rsidP="00F35AE1">
      <w:pPr>
        <w:pStyle w:val="a6"/>
        <w:widowControl/>
        <w:spacing w:line="600" w:lineRule="exact"/>
        <w:ind w:firstLineChars="200" w:firstLine="640"/>
        <w:jc w:val="left"/>
        <w:rPr>
          <w:rFonts w:ascii="黑体" w:eastAsia="黑体" w:cs="Times New Roman" w:hint="eastAsia"/>
          <w:color w:val="auto"/>
          <w:sz w:val="32"/>
          <w:szCs w:val="32"/>
        </w:rPr>
      </w:pPr>
    </w:p>
    <w:p w:rsidR="00F35AE1" w:rsidRDefault="00F35AE1" w:rsidP="00F35AE1">
      <w:pPr>
        <w:pStyle w:val="a6"/>
        <w:widowControl/>
        <w:spacing w:line="600" w:lineRule="exact"/>
        <w:ind w:firstLineChars="200" w:firstLine="640"/>
        <w:jc w:val="left"/>
        <w:rPr>
          <w:rFonts w:ascii="黑体" w:eastAsia="黑体" w:cs="Times New Roman" w:hint="eastAsia"/>
          <w:color w:val="auto"/>
          <w:sz w:val="32"/>
          <w:szCs w:val="32"/>
        </w:rPr>
      </w:pPr>
      <w:r>
        <w:rPr>
          <w:rFonts w:ascii="黑体" w:eastAsia="黑体" w:cs="Times New Roman" w:hint="eastAsia"/>
          <w:color w:val="auto"/>
          <w:sz w:val="32"/>
          <w:szCs w:val="32"/>
        </w:rPr>
        <w:t>一、目标任务</w:t>
      </w:r>
    </w:p>
    <w:p w:rsidR="00F35AE1" w:rsidRDefault="00F35AE1" w:rsidP="00F35AE1">
      <w:pPr>
        <w:spacing w:line="600" w:lineRule="exact"/>
        <w:ind w:firstLineChars="221" w:firstLine="707"/>
        <w:jc w:val="left"/>
        <w:rPr>
          <w:rFonts w:ascii="仿宋_GB2312" w:eastAsia="仿宋_GB2312" w:hint="eastAsia"/>
          <w:sz w:val="32"/>
          <w:szCs w:val="32"/>
        </w:rPr>
      </w:pPr>
      <w:r>
        <w:rPr>
          <w:rFonts w:ascii="仿宋_GB2312" w:eastAsia="仿宋_GB2312" w:hint="eastAsia"/>
          <w:sz w:val="32"/>
          <w:szCs w:val="32"/>
        </w:rPr>
        <w:t>加强蔬菜标准化示范基地基础设施建设，新建基地机耕路，配套护栏、挡墙、排水灌溉设施，建设蔬菜初加工厂和配套脱水设施，延长蔬菜产业链，促进基地提质与蔬菜产业融合发展，提高优势蔬菜产业经济效益和社会效益。通过项目的实施，增加村财和群众收入，巩固拓展当地优势特色产业。</w:t>
      </w:r>
    </w:p>
    <w:p w:rsidR="00F35AE1" w:rsidRDefault="00F35AE1" w:rsidP="00F35AE1">
      <w:pPr>
        <w:pStyle w:val="a6"/>
        <w:widowControl/>
        <w:spacing w:line="600" w:lineRule="exact"/>
        <w:ind w:firstLineChars="200" w:firstLine="640"/>
        <w:jc w:val="left"/>
        <w:rPr>
          <w:rFonts w:ascii="黑体" w:eastAsia="黑体" w:cs="Times New Roman" w:hint="eastAsia"/>
          <w:color w:val="auto"/>
          <w:sz w:val="32"/>
          <w:szCs w:val="32"/>
        </w:rPr>
      </w:pPr>
      <w:r>
        <w:rPr>
          <w:rFonts w:ascii="黑体" w:eastAsia="黑体" w:cs="Times New Roman" w:hint="eastAsia"/>
          <w:color w:val="auto"/>
          <w:sz w:val="32"/>
          <w:szCs w:val="32"/>
        </w:rPr>
        <w:t>二、资金使用方向</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仿宋_GB2312" w:eastAsia="仿宋_GB2312" w:cs="Times New Roman" w:hint="eastAsia"/>
          <w:color w:val="auto"/>
          <w:sz w:val="32"/>
          <w:szCs w:val="32"/>
        </w:rPr>
        <w:t>资金主要用于提升完善标准化蔬菜基地基础设施建设、技术推广、农产品质量安全、品牌宣传、品牌建设、电子商务、产品加工和促进产业融合发展。重点支持蔬菜产区建设农产品贮藏、保鲜、分级、包装等设施和设备，以及仓储冷链物流设施、设备等；支持建设农产品展示中心、电子商务平台，打造农产品品牌，以及与主导产业全产业</w:t>
      </w:r>
      <w:proofErr w:type="gramStart"/>
      <w:r>
        <w:rPr>
          <w:rFonts w:ascii="仿宋_GB2312" w:eastAsia="仿宋_GB2312" w:cs="Times New Roman" w:hint="eastAsia"/>
          <w:color w:val="auto"/>
          <w:sz w:val="32"/>
          <w:szCs w:val="32"/>
        </w:rPr>
        <w:t>链发展</w:t>
      </w:r>
      <w:proofErr w:type="gramEnd"/>
      <w:r>
        <w:rPr>
          <w:rFonts w:ascii="仿宋_GB2312" w:eastAsia="仿宋_GB2312" w:cs="Times New Roman" w:hint="eastAsia"/>
          <w:color w:val="auto"/>
          <w:sz w:val="32"/>
          <w:szCs w:val="32"/>
        </w:rPr>
        <w:t>相关的设施设备。</w:t>
      </w:r>
    </w:p>
    <w:p w:rsidR="00F35AE1" w:rsidRDefault="00F35AE1" w:rsidP="00F35AE1">
      <w:pPr>
        <w:pStyle w:val="a6"/>
        <w:widowControl/>
        <w:numPr>
          <w:ilvl w:val="0"/>
          <w:numId w:val="1"/>
        </w:numPr>
        <w:tabs>
          <w:tab w:val="left" w:pos="0"/>
        </w:tabs>
        <w:spacing w:line="600" w:lineRule="exact"/>
        <w:ind w:firstLineChars="200" w:firstLine="640"/>
        <w:jc w:val="left"/>
        <w:rPr>
          <w:rFonts w:ascii="黑体" w:eastAsia="黑体" w:cs="Times New Roman" w:hint="eastAsia"/>
          <w:sz w:val="32"/>
          <w:szCs w:val="32"/>
        </w:rPr>
      </w:pPr>
      <w:r>
        <w:rPr>
          <w:rFonts w:ascii="黑体" w:eastAsia="黑体" w:cs="Times New Roman" w:hint="eastAsia"/>
          <w:sz w:val="32"/>
          <w:szCs w:val="32"/>
        </w:rPr>
        <w:t>项目实施地点</w:t>
      </w:r>
    </w:p>
    <w:p w:rsidR="00F35AE1" w:rsidRDefault="00F35AE1" w:rsidP="00F35AE1">
      <w:pPr>
        <w:pStyle w:val="8"/>
        <w:spacing w:line="600" w:lineRule="exact"/>
        <w:ind w:left="0" w:firstLineChars="200" w:firstLine="640"/>
        <w:rPr>
          <w:rFonts w:ascii="仿宋_GB2312" w:eastAsia="仿宋_GB2312" w:hint="eastAsia"/>
          <w:sz w:val="32"/>
          <w:szCs w:val="32"/>
          <w:u w:color="000000"/>
        </w:rPr>
      </w:pPr>
      <w:r>
        <w:rPr>
          <w:rFonts w:ascii="仿宋_GB2312" w:eastAsia="仿宋_GB2312" w:hint="eastAsia"/>
          <w:sz w:val="32"/>
          <w:szCs w:val="32"/>
          <w:u w:color="000000"/>
        </w:rPr>
        <w:t>屏南县</w:t>
      </w:r>
      <w:proofErr w:type="gramStart"/>
      <w:r>
        <w:rPr>
          <w:rFonts w:ascii="仿宋_GB2312" w:eastAsia="仿宋_GB2312" w:hint="eastAsia"/>
          <w:sz w:val="32"/>
          <w:szCs w:val="32"/>
          <w:u w:color="000000"/>
        </w:rPr>
        <w:t>棠</w:t>
      </w:r>
      <w:proofErr w:type="gramEnd"/>
      <w:r>
        <w:rPr>
          <w:rFonts w:ascii="仿宋_GB2312" w:eastAsia="仿宋_GB2312" w:hint="eastAsia"/>
          <w:sz w:val="32"/>
          <w:szCs w:val="32"/>
          <w:u w:color="000000"/>
        </w:rPr>
        <w:t>口镇龙源村、屏南县岭下乡横坑村。</w:t>
      </w:r>
    </w:p>
    <w:p w:rsidR="00F35AE1" w:rsidRDefault="00F35AE1" w:rsidP="00F35AE1">
      <w:pPr>
        <w:pStyle w:val="a6"/>
        <w:widowControl/>
        <w:spacing w:line="600" w:lineRule="exact"/>
        <w:ind w:firstLineChars="200" w:firstLine="640"/>
        <w:jc w:val="left"/>
        <w:rPr>
          <w:rFonts w:ascii="黑体" w:eastAsia="黑体" w:cs="Times New Roman" w:hint="eastAsia"/>
          <w:sz w:val="32"/>
          <w:szCs w:val="32"/>
        </w:rPr>
      </w:pPr>
      <w:r>
        <w:rPr>
          <w:rFonts w:ascii="黑体" w:eastAsia="黑体" w:cs="Times New Roman" w:hint="eastAsia"/>
          <w:sz w:val="32"/>
          <w:szCs w:val="32"/>
        </w:rPr>
        <w:t>四、补助对象和标准</w:t>
      </w:r>
    </w:p>
    <w:p w:rsidR="00F35AE1" w:rsidRDefault="00F35AE1" w:rsidP="00F35AE1">
      <w:pPr>
        <w:pStyle w:val="a6"/>
        <w:widowControl/>
        <w:spacing w:line="600" w:lineRule="exact"/>
        <w:ind w:firstLineChars="200" w:firstLine="640"/>
        <w:jc w:val="left"/>
        <w:rPr>
          <w:rFonts w:ascii="楷体_GB2312" w:eastAsia="楷体_GB2312" w:cs="Times New Roman" w:hint="eastAsia"/>
          <w:sz w:val="32"/>
          <w:szCs w:val="32"/>
        </w:rPr>
      </w:pPr>
      <w:r>
        <w:rPr>
          <w:rFonts w:ascii="楷体_GB2312" w:eastAsia="楷体_GB2312" w:cs="Times New Roman" w:hint="eastAsia"/>
          <w:sz w:val="32"/>
          <w:szCs w:val="32"/>
        </w:rPr>
        <w:t>(</w:t>
      </w:r>
      <w:proofErr w:type="gramStart"/>
      <w:r>
        <w:rPr>
          <w:rFonts w:ascii="楷体_GB2312" w:eastAsia="楷体_GB2312" w:cs="Times New Roman" w:hint="eastAsia"/>
          <w:sz w:val="32"/>
          <w:szCs w:val="32"/>
        </w:rPr>
        <w:t>一</w:t>
      </w:r>
      <w:proofErr w:type="gramEnd"/>
      <w:r>
        <w:rPr>
          <w:rFonts w:ascii="楷体_GB2312" w:eastAsia="楷体_GB2312" w:cs="Times New Roman" w:hint="eastAsia"/>
          <w:sz w:val="32"/>
          <w:szCs w:val="32"/>
        </w:rPr>
        <w:t>)补助对象</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仿宋_GB2312" w:eastAsia="仿宋_GB2312" w:cs="Times New Roman" w:hint="eastAsia"/>
          <w:color w:val="auto"/>
          <w:sz w:val="32"/>
          <w:szCs w:val="32"/>
        </w:rPr>
        <w:lastRenderedPageBreak/>
        <w:t>补助对象为乡村集体经济组织。</w:t>
      </w:r>
    </w:p>
    <w:p w:rsidR="00F35AE1" w:rsidRDefault="00F35AE1" w:rsidP="00F35AE1">
      <w:pPr>
        <w:pStyle w:val="a6"/>
        <w:widowControl/>
        <w:spacing w:line="600" w:lineRule="exact"/>
        <w:ind w:firstLineChars="200" w:firstLine="640"/>
        <w:jc w:val="left"/>
        <w:rPr>
          <w:rFonts w:ascii="楷体_GB2312" w:eastAsia="楷体_GB2312" w:cs="Times New Roman" w:hint="eastAsia"/>
          <w:sz w:val="32"/>
          <w:szCs w:val="32"/>
        </w:rPr>
      </w:pPr>
      <w:r>
        <w:rPr>
          <w:rFonts w:ascii="楷体_GB2312" w:eastAsia="楷体_GB2312" w:cs="Times New Roman" w:hint="eastAsia"/>
          <w:sz w:val="32"/>
          <w:szCs w:val="32"/>
        </w:rPr>
        <w:t>(二)补助标准</w:t>
      </w:r>
    </w:p>
    <w:p w:rsidR="00F35AE1" w:rsidRDefault="00F35AE1" w:rsidP="00F35AE1">
      <w:pPr>
        <w:pStyle w:val="a6"/>
        <w:widowControl/>
        <w:spacing w:line="600" w:lineRule="exact"/>
        <w:ind w:firstLineChars="200" w:firstLine="640"/>
        <w:jc w:val="left"/>
        <w:rPr>
          <w:rFonts w:ascii="仿宋_GB2312" w:eastAsia="仿宋_GB2312" w:cs="Times New Roman" w:hint="eastAsia"/>
          <w:sz w:val="32"/>
          <w:szCs w:val="32"/>
        </w:rPr>
      </w:pPr>
      <w:r>
        <w:rPr>
          <w:rFonts w:ascii="仿宋_GB2312" w:eastAsia="仿宋_GB2312" w:cs="Times New Roman" w:hint="eastAsia"/>
          <w:color w:val="auto"/>
          <w:sz w:val="32"/>
          <w:szCs w:val="32"/>
        </w:rPr>
        <w:t>根据当地蔬菜优势主导产业发展情况和基地建设规模统筹安排资金，</w:t>
      </w:r>
      <w:r>
        <w:rPr>
          <w:rFonts w:ascii="仿宋_GB2312" w:eastAsia="仿宋_GB2312" w:cs="Times New Roman" w:hint="eastAsia"/>
          <w:sz w:val="32"/>
          <w:szCs w:val="32"/>
        </w:rPr>
        <w:t>单个项目最高补助不超过100万元。</w:t>
      </w:r>
    </w:p>
    <w:p w:rsidR="00F35AE1" w:rsidRDefault="00F35AE1" w:rsidP="00F35AE1">
      <w:pPr>
        <w:pStyle w:val="a6"/>
        <w:widowControl/>
        <w:spacing w:line="600" w:lineRule="exact"/>
        <w:ind w:firstLineChars="200" w:firstLine="640"/>
        <w:jc w:val="left"/>
        <w:rPr>
          <w:rFonts w:ascii="黑体" w:eastAsia="黑体" w:cs="Times New Roman" w:hint="eastAsia"/>
          <w:sz w:val="32"/>
          <w:szCs w:val="32"/>
        </w:rPr>
      </w:pPr>
      <w:r>
        <w:rPr>
          <w:rFonts w:ascii="黑体" w:eastAsia="黑体" w:cs="Times New Roman" w:hint="eastAsia"/>
          <w:sz w:val="32"/>
          <w:szCs w:val="32"/>
        </w:rPr>
        <w:t>五、工作要求</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楷体_GB2312" w:eastAsia="楷体_GB2312" w:cs="Times New Roman" w:hint="eastAsia"/>
          <w:color w:val="auto"/>
          <w:sz w:val="32"/>
          <w:szCs w:val="32"/>
        </w:rPr>
        <w:t>(</w:t>
      </w:r>
      <w:proofErr w:type="gramStart"/>
      <w:r>
        <w:rPr>
          <w:rFonts w:ascii="楷体_GB2312" w:eastAsia="楷体_GB2312" w:cs="Times New Roman" w:hint="eastAsia"/>
          <w:color w:val="auto"/>
          <w:sz w:val="32"/>
          <w:szCs w:val="32"/>
        </w:rPr>
        <w:t>一</w:t>
      </w:r>
      <w:proofErr w:type="gramEnd"/>
      <w:r>
        <w:rPr>
          <w:rFonts w:ascii="楷体_GB2312" w:eastAsia="楷体_GB2312" w:cs="Times New Roman" w:hint="eastAsia"/>
          <w:color w:val="auto"/>
          <w:sz w:val="32"/>
          <w:szCs w:val="32"/>
        </w:rPr>
        <w:t>)加强组织领导。</w:t>
      </w:r>
      <w:r>
        <w:rPr>
          <w:rFonts w:ascii="仿宋_GB2312" w:eastAsia="仿宋_GB2312" w:cs="Times New Roman" w:hint="eastAsia"/>
          <w:color w:val="auto"/>
          <w:sz w:val="32"/>
          <w:szCs w:val="32"/>
        </w:rPr>
        <w:t>县级农业农村主管部门要牵头成立项目工作小组，结合当地实际情况，细化项目实施方案，制定项目验收办法，并指定专人负责，根据建设内容抓好工作落实。</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楷体_GB2312" w:eastAsia="楷体_GB2312" w:cs="Times New Roman" w:hint="eastAsia"/>
          <w:color w:val="auto"/>
          <w:sz w:val="32"/>
          <w:szCs w:val="32"/>
        </w:rPr>
        <w:t>(二)明确责任分工</w:t>
      </w:r>
      <w:r>
        <w:rPr>
          <w:rFonts w:ascii="仿宋_GB2312" w:eastAsia="仿宋_GB2312" w:cs="Times New Roman" w:hint="eastAsia"/>
          <w:color w:val="auto"/>
          <w:sz w:val="32"/>
          <w:szCs w:val="32"/>
        </w:rPr>
        <w:t>。县级农业农村主管部门是项目的组织实施单位，负责组织项目申报、确定承担单位、对承担单位有关工作进行日常督促指导，并做好项目公示、验收、总结和信息报送等工作。</w:t>
      </w:r>
    </w:p>
    <w:p w:rsidR="00F35AE1" w:rsidRDefault="00F35AE1" w:rsidP="00F35AE1">
      <w:pPr>
        <w:pStyle w:val="a6"/>
        <w:widowControl/>
        <w:spacing w:line="600" w:lineRule="exact"/>
        <w:ind w:firstLineChars="200" w:firstLine="640"/>
        <w:jc w:val="left"/>
        <w:rPr>
          <w:rFonts w:ascii="仿宋_GB2312" w:eastAsia="仿宋_GB2312" w:cs="Times New Roman" w:hint="eastAsia"/>
          <w:sz w:val="32"/>
          <w:szCs w:val="32"/>
        </w:rPr>
      </w:pPr>
      <w:r>
        <w:rPr>
          <w:rFonts w:ascii="楷体_GB2312" w:eastAsia="楷体_GB2312" w:cs="Times New Roman" w:hint="eastAsia"/>
          <w:color w:val="auto"/>
          <w:sz w:val="32"/>
          <w:szCs w:val="32"/>
        </w:rPr>
        <w:t>(三)强化资金管理。</w:t>
      </w:r>
      <w:r>
        <w:rPr>
          <w:rFonts w:ascii="仿宋_GB2312" w:eastAsia="仿宋_GB2312" w:cs="Times New Roman" w:hint="eastAsia"/>
          <w:color w:val="auto"/>
          <w:sz w:val="32"/>
          <w:szCs w:val="32"/>
        </w:rPr>
        <w:t>县级农业农村部门和财政部门要共同做好项目资金管理，列入项目资金补助的原则上是2022年1月1日以后的开支。县级农业农村部门督促建设单位加快项目建设进度,根据当地资金管理要求，会同财政部门及时拨付项目补助资金</w:t>
      </w:r>
      <w:r>
        <w:rPr>
          <w:rFonts w:ascii="仿宋_GB2312" w:eastAsia="仿宋_GB2312" w:cs="Times New Roman" w:hint="eastAsia"/>
          <w:sz w:val="32"/>
          <w:szCs w:val="32"/>
        </w:rPr>
        <w:t>。项目实施县在收到资金下达文件12个月内，完成项目验收和资金拨付。</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楷体_GB2312" w:eastAsia="楷体_GB2312" w:cs="Times New Roman" w:hint="eastAsia"/>
          <w:color w:val="auto"/>
          <w:sz w:val="32"/>
          <w:szCs w:val="32"/>
        </w:rPr>
        <w:t>(四)抓好绩效管理</w:t>
      </w:r>
      <w:r>
        <w:rPr>
          <w:rFonts w:ascii="仿宋_GB2312" w:eastAsia="仿宋_GB2312" w:cs="Times New Roman" w:hint="eastAsia"/>
          <w:color w:val="auto"/>
          <w:sz w:val="32"/>
          <w:szCs w:val="32"/>
        </w:rPr>
        <w:t>。县级农业农村部门要根据任务清单和绩效目标，做好项目资金的绩效管理和评价工作，按照宁德市和当地预算绩效管理的要求，抓好预算绩效管理的自评</w:t>
      </w:r>
      <w:r>
        <w:rPr>
          <w:rFonts w:ascii="仿宋_GB2312" w:eastAsia="仿宋_GB2312" w:cs="Times New Roman" w:hint="eastAsia"/>
          <w:color w:val="auto"/>
          <w:sz w:val="32"/>
          <w:szCs w:val="32"/>
        </w:rPr>
        <w:lastRenderedPageBreak/>
        <w:t>工作，并按时报送相关材料。同时，要督促承担单位保存与项目建设工作有关的相片和资料，并归档备查。</w:t>
      </w: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附件7</w:t>
      </w:r>
    </w:p>
    <w:p w:rsidR="00F35AE1" w:rsidRDefault="00F35AE1" w:rsidP="00F35AE1">
      <w:pPr>
        <w:spacing w:line="600" w:lineRule="exact"/>
        <w:rPr>
          <w:rFonts w:ascii="方正小标宋简体" w:eastAsia="方正小标宋简体" w:hint="eastAsia"/>
          <w:sz w:val="44"/>
          <w:szCs w:val="44"/>
        </w:rPr>
      </w:pPr>
    </w:p>
    <w:p w:rsidR="00F35AE1" w:rsidRDefault="00F35AE1" w:rsidP="00F35AE1">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中药材种植养殖建设项目实施方案</w:t>
      </w:r>
    </w:p>
    <w:p w:rsidR="00F35AE1" w:rsidRDefault="00F35AE1" w:rsidP="00F35AE1">
      <w:pPr>
        <w:spacing w:line="600" w:lineRule="exact"/>
        <w:jc w:val="left"/>
        <w:rPr>
          <w:rFonts w:ascii="仿宋_GB2312" w:eastAsia="仿宋_GB2312" w:hint="eastAsia"/>
          <w:sz w:val="32"/>
          <w:szCs w:val="32"/>
        </w:rPr>
      </w:pPr>
    </w:p>
    <w:p w:rsidR="00F35AE1" w:rsidRDefault="00F35AE1" w:rsidP="00F35AE1">
      <w:pPr>
        <w:spacing w:line="600" w:lineRule="exact"/>
        <w:ind w:firstLineChars="221" w:firstLine="707"/>
        <w:jc w:val="left"/>
        <w:rPr>
          <w:rFonts w:ascii="黑体" w:eastAsia="黑体" w:hint="eastAsia"/>
          <w:sz w:val="32"/>
          <w:szCs w:val="32"/>
        </w:rPr>
      </w:pPr>
      <w:r>
        <w:rPr>
          <w:rFonts w:ascii="黑体" w:eastAsia="黑体" w:hint="eastAsia"/>
          <w:sz w:val="32"/>
          <w:szCs w:val="32"/>
        </w:rPr>
        <w:t>一、工作目标</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仿宋_GB2312" w:eastAsia="仿宋_GB2312" w:cs="Times New Roman" w:hint="eastAsia"/>
          <w:color w:val="auto"/>
          <w:sz w:val="32"/>
          <w:szCs w:val="32"/>
        </w:rPr>
        <w:t>通过“公司+村集体+农户”的模式，建立林</w:t>
      </w:r>
      <w:proofErr w:type="gramStart"/>
      <w:r>
        <w:rPr>
          <w:rFonts w:ascii="仿宋_GB2312" w:eastAsia="仿宋_GB2312" w:cs="Times New Roman" w:hint="eastAsia"/>
          <w:color w:val="auto"/>
          <w:sz w:val="32"/>
          <w:szCs w:val="32"/>
        </w:rPr>
        <w:t>麝</w:t>
      </w:r>
      <w:proofErr w:type="gramEnd"/>
      <w:r>
        <w:rPr>
          <w:rFonts w:ascii="仿宋_GB2312" w:eastAsia="仿宋_GB2312" w:cs="Times New Roman" w:hint="eastAsia"/>
          <w:color w:val="auto"/>
          <w:sz w:val="32"/>
          <w:szCs w:val="32"/>
        </w:rPr>
        <w:t>繁育示范基地，形成林</w:t>
      </w:r>
      <w:proofErr w:type="gramStart"/>
      <w:r>
        <w:rPr>
          <w:rFonts w:ascii="仿宋_GB2312" w:eastAsia="仿宋_GB2312" w:cs="Times New Roman" w:hint="eastAsia"/>
          <w:color w:val="auto"/>
          <w:sz w:val="32"/>
          <w:szCs w:val="32"/>
        </w:rPr>
        <w:t>麝</w:t>
      </w:r>
      <w:proofErr w:type="gramEnd"/>
      <w:r>
        <w:rPr>
          <w:rFonts w:ascii="仿宋_GB2312" w:eastAsia="仿宋_GB2312" w:cs="Times New Roman" w:hint="eastAsia"/>
          <w:color w:val="auto"/>
          <w:sz w:val="32"/>
          <w:szCs w:val="32"/>
        </w:rPr>
        <w:t>饲养、繁育和活体取香的产业基地，为农户提供良好品质的林</w:t>
      </w:r>
      <w:proofErr w:type="gramStart"/>
      <w:r>
        <w:rPr>
          <w:rFonts w:ascii="仿宋_GB2312" w:eastAsia="仿宋_GB2312" w:cs="Times New Roman" w:hint="eastAsia"/>
          <w:color w:val="auto"/>
          <w:sz w:val="32"/>
          <w:szCs w:val="32"/>
        </w:rPr>
        <w:t>麝</w:t>
      </w:r>
      <w:proofErr w:type="gramEnd"/>
      <w:r>
        <w:rPr>
          <w:rFonts w:ascii="仿宋_GB2312" w:eastAsia="仿宋_GB2312" w:cs="Times New Roman" w:hint="eastAsia"/>
          <w:color w:val="auto"/>
          <w:sz w:val="32"/>
          <w:szCs w:val="32"/>
        </w:rPr>
        <w:t>种源，带动周边农户种植中药材和养殖林</w:t>
      </w:r>
      <w:proofErr w:type="gramStart"/>
      <w:r>
        <w:rPr>
          <w:rFonts w:ascii="仿宋_GB2312" w:eastAsia="仿宋_GB2312" w:cs="Times New Roman" w:hint="eastAsia"/>
          <w:color w:val="auto"/>
          <w:sz w:val="32"/>
          <w:szCs w:val="32"/>
        </w:rPr>
        <w:t>麝</w:t>
      </w:r>
      <w:proofErr w:type="gramEnd"/>
      <w:r>
        <w:rPr>
          <w:rFonts w:ascii="仿宋_GB2312" w:eastAsia="仿宋_GB2312" w:cs="Times New Roman" w:hint="eastAsia"/>
          <w:color w:val="auto"/>
          <w:sz w:val="32"/>
          <w:szCs w:val="32"/>
        </w:rPr>
        <w:t>，</w:t>
      </w:r>
      <w:r>
        <w:rPr>
          <w:rFonts w:ascii="仿宋_GB2312" w:eastAsia="仿宋_GB2312" w:hint="eastAsia"/>
          <w:sz w:val="32"/>
          <w:szCs w:val="32"/>
        </w:rPr>
        <w:t>增加村财和群众收入，促进乡村产业振兴</w:t>
      </w:r>
      <w:r>
        <w:rPr>
          <w:rFonts w:ascii="仿宋_GB2312" w:eastAsia="仿宋_GB2312" w:cs="Times New Roman" w:hint="eastAsia"/>
          <w:color w:val="auto"/>
          <w:sz w:val="32"/>
          <w:szCs w:val="32"/>
        </w:rPr>
        <w:t>。</w:t>
      </w:r>
    </w:p>
    <w:p w:rsidR="00F35AE1" w:rsidRDefault="00F35AE1" w:rsidP="00F35AE1">
      <w:pPr>
        <w:autoSpaceDE w:val="0"/>
        <w:autoSpaceDN w:val="0"/>
        <w:adjustRightInd w:val="0"/>
        <w:spacing w:line="600" w:lineRule="exact"/>
        <w:ind w:firstLine="640"/>
        <w:jc w:val="left"/>
        <w:rPr>
          <w:rFonts w:ascii="黑体" w:eastAsia="黑体" w:cs="黑体" w:hint="eastAsia"/>
          <w:kern w:val="0"/>
          <w:sz w:val="32"/>
          <w:szCs w:val="32"/>
          <w:lang w:val="zh-CN"/>
        </w:rPr>
      </w:pPr>
      <w:r>
        <w:rPr>
          <w:rFonts w:ascii="黑体" w:eastAsia="黑体" w:cs="黑体" w:hint="eastAsia"/>
          <w:kern w:val="0"/>
          <w:sz w:val="32"/>
          <w:szCs w:val="32"/>
        </w:rPr>
        <w:t>二</w:t>
      </w:r>
      <w:r>
        <w:rPr>
          <w:rFonts w:ascii="黑体" w:eastAsia="黑体" w:cs="黑体" w:hint="eastAsia"/>
          <w:kern w:val="0"/>
          <w:sz w:val="32"/>
          <w:szCs w:val="32"/>
          <w:lang w:val="zh-CN"/>
        </w:rPr>
        <w:t>、资金使用方向</w:t>
      </w:r>
    </w:p>
    <w:p w:rsidR="00F35AE1" w:rsidRDefault="00F35AE1" w:rsidP="00F35AE1">
      <w:pPr>
        <w:autoSpaceDE w:val="0"/>
        <w:autoSpaceDN w:val="0"/>
        <w:adjustRightInd w:val="0"/>
        <w:spacing w:line="600" w:lineRule="exact"/>
        <w:ind w:firstLine="640"/>
        <w:jc w:val="left"/>
        <w:rPr>
          <w:rFonts w:ascii="仿宋_GB2312" w:eastAsia="仿宋_GB2312" w:hint="eastAsia"/>
          <w:sz w:val="32"/>
          <w:szCs w:val="32"/>
        </w:rPr>
      </w:pPr>
      <w:r>
        <w:rPr>
          <w:rFonts w:ascii="仿宋_GB2312" w:eastAsia="仿宋_GB2312" w:hint="eastAsia"/>
          <w:sz w:val="32"/>
          <w:szCs w:val="32"/>
        </w:rPr>
        <w:t>资金主要用于建设林</w:t>
      </w:r>
      <w:proofErr w:type="gramStart"/>
      <w:r>
        <w:rPr>
          <w:rFonts w:ascii="仿宋_GB2312" w:eastAsia="仿宋_GB2312" w:hint="eastAsia"/>
          <w:sz w:val="32"/>
          <w:szCs w:val="32"/>
        </w:rPr>
        <w:t>麝</w:t>
      </w:r>
      <w:proofErr w:type="gramEnd"/>
      <w:r>
        <w:rPr>
          <w:rFonts w:ascii="仿宋_GB2312" w:eastAsia="仿宋_GB2312" w:hint="eastAsia"/>
          <w:sz w:val="32"/>
          <w:szCs w:val="32"/>
        </w:rPr>
        <w:t>圈舍及配套生产设施用房，建设特色中药材种植基地。</w:t>
      </w:r>
    </w:p>
    <w:p w:rsidR="00F35AE1" w:rsidRDefault="00F35AE1" w:rsidP="00F35AE1">
      <w:pPr>
        <w:pStyle w:val="8"/>
        <w:spacing w:line="600" w:lineRule="exact"/>
        <w:ind w:left="0" w:firstLineChars="200" w:firstLine="643"/>
        <w:rPr>
          <w:rFonts w:ascii="黑体" w:eastAsia="黑体" w:hint="eastAsia"/>
          <w:b/>
          <w:bCs/>
          <w:sz w:val="32"/>
          <w:szCs w:val="32"/>
        </w:rPr>
      </w:pPr>
      <w:r>
        <w:rPr>
          <w:rFonts w:ascii="黑体" w:eastAsia="黑体" w:hint="eastAsia"/>
          <w:b/>
          <w:bCs/>
          <w:sz w:val="32"/>
          <w:szCs w:val="32"/>
          <w:u w:color="000000"/>
        </w:rPr>
        <w:t>三、</w:t>
      </w:r>
      <w:r>
        <w:rPr>
          <w:rFonts w:ascii="黑体" w:eastAsia="黑体" w:hint="eastAsia"/>
          <w:b/>
          <w:bCs/>
          <w:sz w:val="32"/>
          <w:szCs w:val="32"/>
        </w:rPr>
        <w:t>项目实施地点</w:t>
      </w:r>
    </w:p>
    <w:p w:rsidR="00F35AE1" w:rsidRDefault="00F35AE1" w:rsidP="00F35AE1">
      <w:pPr>
        <w:pStyle w:val="8"/>
        <w:spacing w:line="600" w:lineRule="exact"/>
        <w:ind w:left="0" w:firstLineChars="200" w:firstLine="640"/>
        <w:rPr>
          <w:rFonts w:ascii="仿宋_GB2312" w:eastAsia="仿宋_GB2312" w:hint="eastAsia"/>
          <w:sz w:val="32"/>
          <w:szCs w:val="32"/>
          <w:u w:color="000000"/>
        </w:rPr>
      </w:pPr>
      <w:r>
        <w:rPr>
          <w:rFonts w:ascii="仿宋_GB2312" w:eastAsia="仿宋_GB2312" w:cs="宋体" w:hint="eastAsia"/>
          <w:kern w:val="0"/>
          <w:sz w:val="32"/>
          <w:szCs w:val="32"/>
        </w:rPr>
        <w:t>柘荣县</w:t>
      </w:r>
      <w:proofErr w:type="gramStart"/>
      <w:r>
        <w:rPr>
          <w:rFonts w:ascii="仿宋_GB2312" w:eastAsia="仿宋_GB2312" w:cs="宋体" w:hint="eastAsia"/>
          <w:kern w:val="0"/>
          <w:sz w:val="32"/>
          <w:szCs w:val="32"/>
        </w:rPr>
        <w:t>乍洋乡桥岭</w:t>
      </w:r>
      <w:proofErr w:type="gramEnd"/>
      <w:r>
        <w:rPr>
          <w:rFonts w:ascii="仿宋_GB2312" w:eastAsia="仿宋_GB2312" w:cs="宋体" w:hint="eastAsia"/>
          <w:kern w:val="0"/>
          <w:sz w:val="32"/>
          <w:szCs w:val="32"/>
        </w:rPr>
        <w:t>村。</w:t>
      </w:r>
    </w:p>
    <w:p w:rsidR="00F35AE1" w:rsidRDefault="00F35AE1" w:rsidP="00F35AE1">
      <w:pPr>
        <w:pStyle w:val="a6"/>
        <w:widowControl/>
        <w:spacing w:line="600" w:lineRule="exact"/>
        <w:ind w:left="640"/>
        <w:jc w:val="left"/>
        <w:rPr>
          <w:rFonts w:ascii="黑体" w:eastAsia="黑体" w:cs="Times New Roman" w:hint="eastAsia"/>
          <w:sz w:val="32"/>
          <w:szCs w:val="32"/>
        </w:rPr>
      </w:pPr>
      <w:r>
        <w:rPr>
          <w:rFonts w:ascii="黑体" w:eastAsia="黑体" w:cs="Times New Roman" w:hint="eastAsia"/>
          <w:sz w:val="32"/>
          <w:szCs w:val="32"/>
        </w:rPr>
        <w:t>四、补助对象和标准</w:t>
      </w:r>
    </w:p>
    <w:p w:rsidR="00F35AE1" w:rsidRDefault="00F35AE1" w:rsidP="00F35AE1">
      <w:pPr>
        <w:pStyle w:val="8"/>
        <w:spacing w:line="600" w:lineRule="exact"/>
        <w:ind w:left="0" w:firstLineChars="200" w:firstLine="640"/>
        <w:rPr>
          <w:rFonts w:ascii="楷体_GB2312" w:eastAsia="楷体_GB2312" w:hint="eastAsia"/>
          <w:sz w:val="32"/>
          <w:szCs w:val="32"/>
          <w:u w:color="000000"/>
        </w:rPr>
      </w:pPr>
      <w:r>
        <w:rPr>
          <w:rFonts w:ascii="楷体_GB2312" w:eastAsia="楷体_GB2312" w:hint="eastAsia"/>
          <w:sz w:val="32"/>
          <w:szCs w:val="32"/>
          <w:u w:color="000000"/>
        </w:rPr>
        <w:t>(</w:t>
      </w:r>
      <w:proofErr w:type="gramStart"/>
      <w:r>
        <w:rPr>
          <w:rFonts w:ascii="楷体_GB2312" w:eastAsia="楷体_GB2312" w:hint="eastAsia"/>
          <w:sz w:val="32"/>
          <w:szCs w:val="32"/>
          <w:u w:color="000000"/>
        </w:rPr>
        <w:t>一</w:t>
      </w:r>
      <w:proofErr w:type="gramEnd"/>
      <w:r>
        <w:rPr>
          <w:rFonts w:ascii="楷体_GB2312" w:eastAsia="楷体_GB2312" w:hint="eastAsia"/>
          <w:sz w:val="32"/>
          <w:szCs w:val="32"/>
          <w:u w:color="000000"/>
        </w:rPr>
        <w:t>)补助对象</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仿宋_GB2312" w:eastAsia="仿宋_GB2312" w:cs="Times New Roman" w:hint="eastAsia"/>
          <w:color w:val="auto"/>
          <w:sz w:val="32"/>
          <w:szCs w:val="32"/>
        </w:rPr>
        <w:t>补助对象为企业、农民专业合作社、家庭农场。</w:t>
      </w:r>
    </w:p>
    <w:p w:rsidR="00F35AE1" w:rsidRDefault="00F35AE1" w:rsidP="00F35AE1">
      <w:pPr>
        <w:pStyle w:val="8"/>
        <w:spacing w:line="600" w:lineRule="exact"/>
        <w:ind w:left="0" w:firstLineChars="200" w:firstLine="640"/>
        <w:rPr>
          <w:rFonts w:ascii="楷体_GB2312" w:eastAsia="楷体_GB2312" w:hint="eastAsia"/>
          <w:sz w:val="32"/>
          <w:szCs w:val="32"/>
          <w:u w:color="000000"/>
        </w:rPr>
      </w:pPr>
      <w:r>
        <w:rPr>
          <w:rFonts w:ascii="楷体_GB2312" w:eastAsia="楷体_GB2312" w:hint="eastAsia"/>
          <w:sz w:val="32"/>
          <w:szCs w:val="32"/>
          <w:u w:color="000000"/>
        </w:rPr>
        <w:t>(二)补助标准</w:t>
      </w:r>
    </w:p>
    <w:p w:rsidR="00F35AE1" w:rsidRDefault="00F35AE1" w:rsidP="00F35AE1">
      <w:pPr>
        <w:pStyle w:val="a6"/>
        <w:widowControl/>
        <w:spacing w:line="600" w:lineRule="exact"/>
        <w:ind w:firstLineChars="200" w:firstLine="640"/>
        <w:jc w:val="left"/>
        <w:rPr>
          <w:rFonts w:ascii="仿宋_GB2312" w:eastAsia="仿宋_GB2312" w:cs="Times New Roman" w:hint="eastAsia"/>
          <w:sz w:val="32"/>
          <w:szCs w:val="32"/>
        </w:rPr>
      </w:pPr>
      <w:r>
        <w:rPr>
          <w:rFonts w:ascii="仿宋_GB2312" w:eastAsia="仿宋_GB2312" w:cs="Times New Roman" w:hint="eastAsia"/>
          <w:sz w:val="32"/>
          <w:szCs w:val="32"/>
        </w:rPr>
        <w:t>单个项目最高补助不超过100万元，项目承担单位自筹资金不低于财政补助资金。</w:t>
      </w:r>
    </w:p>
    <w:p w:rsidR="00F35AE1" w:rsidRDefault="00F35AE1" w:rsidP="00F35AE1">
      <w:pPr>
        <w:pStyle w:val="a6"/>
        <w:widowControl/>
        <w:spacing w:line="600" w:lineRule="exact"/>
        <w:ind w:firstLineChars="200" w:firstLine="640"/>
        <w:jc w:val="left"/>
        <w:rPr>
          <w:rFonts w:ascii="黑体" w:eastAsia="黑体" w:cs="Times New Roman" w:hint="eastAsia"/>
          <w:color w:val="auto"/>
          <w:sz w:val="32"/>
          <w:szCs w:val="32"/>
        </w:rPr>
      </w:pPr>
      <w:r>
        <w:rPr>
          <w:rFonts w:ascii="黑体" w:eastAsia="黑体" w:cs="Times New Roman" w:hint="eastAsia"/>
          <w:color w:val="auto"/>
          <w:sz w:val="32"/>
          <w:szCs w:val="32"/>
        </w:rPr>
        <w:t>五、工作要求</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楷体_GB2312" w:eastAsia="楷体_GB2312" w:cs="Times New Roman" w:hint="eastAsia"/>
          <w:color w:val="auto"/>
          <w:sz w:val="32"/>
          <w:szCs w:val="32"/>
        </w:rPr>
        <w:t>(</w:t>
      </w:r>
      <w:proofErr w:type="gramStart"/>
      <w:r>
        <w:rPr>
          <w:rFonts w:ascii="楷体_GB2312" w:eastAsia="楷体_GB2312" w:cs="Times New Roman" w:hint="eastAsia"/>
          <w:color w:val="auto"/>
          <w:sz w:val="32"/>
          <w:szCs w:val="32"/>
        </w:rPr>
        <w:t>一</w:t>
      </w:r>
      <w:proofErr w:type="gramEnd"/>
      <w:r>
        <w:rPr>
          <w:rFonts w:ascii="楷体_GB2312" w:eastAsia="楷体_GB2312" w:cs="Times New Roman" w:hint="eastAsia"/>
          <w:color w:val="auto"/>
          <w:sz w:val="32"/>
          <w:szCs w:val="32"/>
        </w:rPr>
        <w:t>)加强组织领导。</w:t>
      </w:r>
      <w:r>
        <w:rPr>
          <w:rFonts w:ascii="仿宋_GB2312" w:eastAsia="仿宋_GB2312" w:cs="Times New Roman" w:hint="eastAsia"/>
          <w:color w:val="auto"/>
          <w:sz w:val="32"/>
          <w:szCs w:val="32"/>
        </w:rPr>
        <w:t>县级农业农村主管部门要牵头成立项目工作小组，结合当地实际情况，细化项目实施方案，制</w:t>
      </w:r>
      <w:r>
        <w:rPr>
          <w:rFonts w:ascii="仿宋_GB2312" w:eastAsia="仿宋_GB2312" w:cs="Times New Roman" w:hint="eastAsia"/>
          <w:color w:val="auto"/>
          <w:sz w:val="32"/>
          <w:szCs w:val="32"/>
        </w:rPr>
        <w:lastRenderedPageBreak/>
        <w:t>定项目验收办法，并指定专人负责，根据建设内容抓好工作落实。</w:t>
      </w:r>
    </w:p>
    <w:p w:rsidR="00F35AE1" w:rsidRDefault="00F35AE1" w:rsidP="00F35AE1">
      <w:pPr>
        <w:pStyle w:val="a6"/>
        <w:widowControl/>
        <w:spacing w:line="600" w:lineRule="exact"/>
        <w:ind w:firstLineChars="200" w:firstLine="640"/>
        <w:jc w:val="left"/>
        <w:rPr>
          <w:rFonts w:ascii="仿宋_GB2312" w:eastAsia="仿宋_GB2312" w:cs="Times New Roman" w:hint="eastAsia"/>
          <w:color w:val="auto"/>
          <w:sz w:val="32"/>
          <w:szCs w:val="32"/>
        </w:rPr>
      </w:pPr>
      <w:r>
        <w:rPr>
          <w:rFonts w:ascii="楷体_GB2312" w:eastAsia="楷体_GB2312" w:cs="Times New Roman" w:hint="eastAsia"/>
          <w:color w:val="auto"/>
          <w:sz w:val="32"/>
          <w:szCs w:val="32"/>
        </w:rPr>
        <w:t>(二)明确责任分工。</w:t>
      </w:r>
      <w:r>
        <w:rPr>
          <w:rFonts w:ascii="仿宋_GB2312" w:eastAsia="仿宋_GB2312" w:cs="Times New Roman" w:hint="eastAsia"/>
          <w:color w:val="auto"/>
          <w:sz w:val="32"/>
          <w:szCs w:val="32"/>
        </w:rPr>
        <w:t>县级农业农村主管部门是项目的组织实施单位，负责组织项目申报、确定承担单位、对承担单位有关工作进行日常督促指导，并做好项目公示、验收、资金拨付等工作。</w:t>
      </w:r>
    </w:p>
    <w:p w:rsidR="00F35AE1" w:rsidRDefault="00F35AE1" w:rsidP="00F35AE1">
      <w:pPr>
        <w:pStyle w:val="a6"/>
        <w:widowControl/>
        <w:spacing w:line="600" w:lineRule="exact"/>
        <w:ind w:firstLineChars="200" w:firstLine="640"/>
        <w:jc w:val="left"/>
        <w:rPr>
          <w:rFonts w:ascii="仿宋_GB2312" w:eastAsia="仿宋_GB2312" w:cs="Times New Roman" w:hint="eastAsia"/>
          <w:sz w:val="32"/>
          <w:szCs w:val="32"/>
        </w:rPr>
      </w:pPr>
      <w:r>
        <w:rPr>
          <w:rFonts w:ascii="楷体_GB2312" w:eastAsia="楷体_GB2312" w:cs="Times New Roman" w:hint="eastAsia"/>
          <w:color w:val="auto"/>
          <w:sz w:val="32"/>
          <w:szCs w:val="32"/>
        </w:rPr>
        <w:t>(三)强化资金管理。</w:t>
      </w:r>
      <w:r>
        <w:rPr>
          <w:rFonts w:ascii="仿宋_GB2312" w:eastAsia="仿宋_GB2312" w:cs="Times New Roman" w:hint="eastAsia"/>
          <w:color w:val="auto"/>
          <w:sz w:val="32"/>
          <w:szCs w:val="32"/>
        </w:rPr>
        <w:t>县级农业农村部门和财政部门要共同做好项目资金管理，列入项目资金补助的原则上是2022年1月1日以后的开支，县级农业农村部门督促建设单位加快项目建设进度,根据当地资金管理要求，会同财政部门及时拨付项目补助资金。</w:t>
      </w:r>
      <w:r>
        <w:rPr>
          <w:rFonts w:ascii="仿宋_GB2312" w:eastAsia="仿宋_GB2312" w:cs="Times New Roman" w:hint="eastAsia"/>
          <w:sz w:val="32"/>
          <w:szCs w:val="32"/>
        </w:rPr>
        <w:t>项目实施县在收到资金下达文件12个月内，完成项目验收和资金拨付。</w:t>
      </w:r>
    </w:p>
    <w:p w:rsidR="00F35AE1" w:rsidRDefault="00F35AE1" w:rsidP="00F35AE1">
      <w:pPr>
        <w:spacing w:line="600" w:lineRule="exact"/>
        <w:rPr>
          <w:rFonts w:hint="eastAsia"/>
          <w:sz w:val="32"/>
          <w:szCs w:val="32"/>
        </w:rPr>
      </w:pPr>
    </w:p>
    <w:p w:rsidR="00F35AE1" w:rsidRDefault="00F35AE1" w:rsidP="00F35AE1">
      <w:pPr>
        <w:rPr>
          <w:rFonts w:hint="eastAsia"/>
          <w:sz w:val="32"/>
          <w:szCs w:val="32"/>
        </w:rPr>
      </w:pPr>
    </w:p>
    <w:p w:rsidR="00F35AE1" w:rsidRDefault="00F35AE1" w:rsidP="00F35AE1">
      <w:pPr>
        <w:rPr>
          <w:rFonts w:hint="eastAsia"/>
          <w:sz w:val="32"/>
          <w:szCs w:val="32"/>
        </w:rPr>
      </w:pPr>
    </w:p>
    <w:p w:rsidR="00F35AE1" w:rsidRDefault="00F35AE1" w:rsidP="00F35AE1">
      <w:pPr>
        <w:rPr>
          <w:rFonts w:hint="eastAsia"/>
          <w:sz w:val="32"/>
          <w:szCs w:val="32"/>
        </w:rPr>
      </w:pPr>
    </w:p>
    <w:p w:rsidR="00F35AE1" w:rsidRDefault="00F35AE1" w:rsidP="00F35AE1">
      <w:pPr>
        <w:rPr>
          <w:rFonts w:hint="eastAsia"/>
          <w:sz w:val="32"/>
          <w:szCs w:val="32"/>
        </w:rPr>
      </w:pPr>
    </w:p>
    <w:p w:rsidR="00F35AE1" w:rsidRDefault="00F35AE1" w:rsidP="00F35AE1">
      <w:pPr>
        <w:rPr>
          <w:rFonts w:hint="eastAsia"/>
          <w:sz w:val="32"/>
          <w:szCs w:val="32"/>
        </w:rPr>
      </w:pPr>
    </w:p>
    <w:p w:rsidR="00F35AE1" w:rsidRDefault="00F35AE1" w:rsidP="00F35AE1">
      <w:pPr>
        <w:spacing w:line="600" w:lineRule="exact"/>
        <w:rPr>
          <w:sz w:val="32"/>
          <w:szCs w:val="32"/>
        </w:rPr>
      </w:pPr>
      <w:r>
        <w:rPr>
          <w:rFonts w:hint="eastAsia"/>
          <w:sz w:val="32"/>
          <w:szCs w:val="32"/>
        </w:rPr>
        <w:br w:type="page"/>
      </w:r>
      <w:r>
        <w:rPr>
          <w:rFonts w:ascii="黑体" w:eastAsia="黑体" w:hAnsi="黑体" w:cs="黑体" w:hint="eastAsia"/>
          <w:sz w:val="32"/>
          <w:szCs w:val="32"/>
        </w:rPr>
        <w:lastRenderedPageBreak/>
        <w:t>附件8</w:t>
      </w:r>
    </w:p>
    <w:p w:rsidR="00F35AE1" w:rsidRDefault="00F35AE1" w:rsidP="00F35AE1">
      <w:pPr>
        <w:rPr>
          <w:rFonts w:hint="eastAsia"/>
          <w:sz w:val="32"/>
          <w:szCs w:val="32"/>
        </w:rPr>
      </w:pPr>
    </w:p>
    <w:p w:rsidR="00F35AE1" w:rsidRDefault="00F35AE1" w:rsidP="00F35AE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花卉产业发展项目实施方案</w:t>
      </w:r>
    </w:p>
    <w:p w:rsidR="00F35AE1" w:rsidRDefault="00F35AE1" w:rsidP="00F35AE1"/>
    <w:p w:rsidR="00F35AE1" w:rsidRDefault="00F35AE1" w:rsidP="00F35AE1">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一、目标任务</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为加快培育高山冷凉花卉特色产业，</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年新建花卉生产智能温室</w:t>
      </w:r>
      <w:r>
        <w:rPr>
          <w:rFonts w:ascii="仿宋_GB2312" w:eastAsia="仿宋_GB2312" w:hAnsi="仿宋_GB2312" w:cs="仿宋_GB2312"/>
          <w:sz w:val="32"/>
          <w:szCs w:val="32"/>
        </w:rPr>
        <w:t>9.37</w:t>
      </w:r>
      <w:r>
        <w:rPr>
          <w:rFonts w:ascii="仿宋_GB2312" w:eastAsia="仿宋_GB2312" w:hAnsi="仿宋_GB2312" w:cs="仿宋_GB2312" w:hint="eastAsia"/>
          <w:sz w:val="32"/>
          <w:szCs w:val="32"/>
        </w:rPr>
        <w:t>亩、高标准大棚</w:t>
      </w:r>
      <w:r>
        <w:rPr>
          <w:rFonts w:ascii="仿宋_GB2312" w:eastAsia="仿宋_GB2312" w:hAnsi="仿宋_GB2312" w:cs="仿宋_GB2312"/>
          <w:sz w:val="32"/>
          <w:szCs w:val="32"/>
        </w:rPr>
        <w:t>31.25</w:t>
      </w:r>
      <w:r>
        <w:rPr>
          <w:rFonts w:ascii="仿宋_GB2312" w:eastAsia="仿宋_GB2312" w:hAnsi="仿宋_GB2312" w:cs="仿宋_GB2312" w:hint="eastAsia"/>
          <w:sz w:val="32"/>
          <w:szCs w:val="32"/>
        </w:rPr>
        <w:t>亩。</w:t>
      </w:r>
    </w:p>
    <w:p w:rsidR="00F35AE1" w:rsidRDefault="00F35AE1" w:rsidP="00F35AE1">
      <w:pPr>
        <w:ind w:firstLineChars="200" w:firstLine="640"/>
        <w:rPr>
          <w:rFonts w:ascii="黑体" w:eastAsia="黑体" w:hAnsi="黑体" w:cs="黑体"/>
          <w:sz w:val="32"/>
          <w:szCs w:val="32"/>
        </w:rPr>
      </w:pPr>
      <w:r>
        <w:rPr>
          <w:rFonts w:ascii="黑体" w:eastAsia="黑体" w:hAnsi="黑体" w:cs="黑体" w:hint="eastAsia"/>
          <w:sz w:val="32"/>
          <w:szCs w:val="32"/>
        </w:rPr>
        <w:t>二、建设单位</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从事花卉苗木生产的企事业单位、专业合作社、家庭农场或种植大户等花卉生产单位。</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新建花卉生产设施或露天种植必须保证相对集中连片，且优先支持在花卉产业园区内的项目。</w:t>
      </w:r>
    </w:p>
    <w:p w:rsidR="00F35AE1" w:rsidRDefault="00F35AE1" w:rsidP="00F35AE1">
      <w:pPr>
        <w:ind w:firstLineChars="200" w:firstLine="640"/>
        <w:rPr>
          <w:rFonts w:ascii="黑体" w:eastAsia="黑体" w:hAnsi="黑体" w:cs="黑体"/>
          <w:sz w:val="32"/>
          <w:szCs w:val="32"/>
        </w:rPr>
      </w:pPr>
      <w:r>
        <w:rPr>
          <w:rFonts w:ascii="黑体" w:eastAsia="黑体" w:hAnsi="黑体" w:cs="黑体" w:hint="eastAsia"/>
          <w:sz w:val="32"/>
          <w:szCs w:val="32"/>
        </w:rPr>
        <w:t>三、建设依据</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（一）宁德市林业局、宁德市财政局关于做好省级财政花卉产业发展项目管理工作的通知（宁林种〔</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号）</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（二）屏南县人民政府关于印发屏南县扶持高山花卉产业发展的实施意见（修订）的通知（</w:t>
      </w:r>
      <w:proofErr w:type="gramStart"/>
      <w:r>
        <w:rPr>
          <w:rFonts w:ascii="仿宋_GB2312" w:eastAsia="仿宋_GB2312" w:hAnsi="仿宋_GB2312" w:cs="仿宋_GB2312" w:hint="eastAsia"/>
          <w:sz w:val="32"/>
          <w:szCs w:val="32"/>
        </w:rPr>
        <w:t>屏政综</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142</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（三）周宁县财政局、周宁县林业局关于做好</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年花卉产业发展项目管理工作的通知（周林〔</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号）</w:t>
      </w:r>
    </w:p>
    <w:p w:rsidR="00F35AE1" w:rsidRDefault="00F35AE1" w:rsidP="00F35AE1">
      <w:pPr>
        <w:ind w:firstLineChars="200" w:firstLine="640"/>
        <w:rPr>
          <w:rFonts w:ascii="黑体" w:eastAsia="黑体" w:hAnsi="黑体" w:cs="黑体"/>
          <w:sz w:val="32"/>
          <w:szCs w:val="32"/>
        </w:rPr>
      </w:pPr>
      <w:r>
        <w:rPr>
          <w:rFonts w:ascii="黑体" w:eastAsia="黑体" w:hAnsi="黑体" w:cs="黑体" w:hint="eastAsia"/>
          <w:sz w:val="32"/>
          <w:szCs w:val="32"/>
        </w:rPr>
        <w:t>四、补助标准</w:t>
      </w:r>
    </w:p>
    <w:p w:rsidR="00F35AE1" w:rsidRDefault="00F35AE1" w:rsidP="00F35AE1">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w:t>
      </w:r>
      <w:r>
        <w:rPr>
          <w:rFonts w:ascii="仿宋_GB2312" w:eastAsia="仿宋_GB2312" w:hAnsi="仿宋_GB2312" w:cs="仿宋_GB2312" w:hint="eastAsia"/>
          <w:sz w:val="32"/>
          <w:szCs w:val="32"/>
        </w:rPr>
        <w:t>新建智能温室</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亩以上，每平方米补助最高不超过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w:t>
      </w:r>
    </w:p>
    <w:p w:rsidR="00F35AE1" w:rsidRDefault="00F35AE1" w:rsidP="00F35AE1">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lastRenderedPageBreak/>
        <w:t>（二）</w:t>
      </w:r>
      <w:r>
        <w:rPr>
          <w:rFonts w:ascii="仿宋_GB2312" w:eastAsia="仿宋_GB2312" w:hAnsi="仿宋_GB2312" w:cs="仿宋_GB2312" w:hint="eastAsia"/>
          <w:sz w:val="32"/>
          <w:szCs w:val="32"/>
        </w:rPr>
        <w:t>新建高标准大棚</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亩以上，每平方米补助最高不超过</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元。</w:t>
      </w:r>
    </w:p>
    <w:p w:rsidR="00F35AE1" w:rsidRDefault="00F35AE1" w:rsidP="00F35AE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新建花卉生产设施补助不超过温室大棚地面以上主体工程造价（以具有资质的第三方审价结果为依据）的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。第三方造价审核指建设单位委托具有审核（价）业务资质的第三方合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机构，独立按照当地施工收费标准，对建设单位提交的项目结算单据进行审核，并出具审核报告。</w:t>
      </w:r>
    </w:p>
    <w:p w:rsidR="00F35AE1" w:rsidRDefault="00F35AE1" w:rsidP="00F35AE1">
      <w:pPr>
        <w:ind w:firstLineChars="200" w:firstLine="640"/>
        <w:rPr>
          <w:rFonts w:ascii="黑体" w:eastAsia="黑体" w:hAnsi="黑体" w:cs="黑体"/>
          <w:sz w:val="32"/>
          <w:szCs w:val="32"/>
        </w:rPr>
      </w:pPr>
      <w:r>
        <w:rPr>
          <w:rFonts w:ascii="黑体" w:eastAsia="黑体" w:hAnsi="黑体" w:cs="黑体" w:hint="eastAsia"/>
          <w:sz w:val="32"/>
          <w:szCs w:val="32"/>
        </w:rPr>
        <w:t>五、工作措施</w:t>
      </w:r>
    </w:p>
    <w:p w:rsidR="00F35AE1" w:rsidRDefault="00F35AE1" w:rsidP="00F35AE1">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（一）加强组织领导</w:t>
      </w:r>
      <w:r>
        <w:rPr>
          <w:rFonts w:ascii="仿宋_GB2312" w:eastAsia="仿宋_GB2312" w:hAnsi="仿宋_GB2312" w:cs="仿宋_GB2312" w:hint="eastAsia"/>
          <w:sz w:val="32"/>
          <w:szCs w:val="32"/>
        </w:rPr>
        <w:t>。要高度重视花卉产业项目工作，将其列入重要议事日程，明确目标任务和工作责任制，提前研究谋划，科学安排部署，确实发挥项目带动示范作用。</w:t>
      </w:r>
    </w:p>
    <w:p w:rsidR="00F35AE1" w:rsidRDefault="00F35AE1" w:rsidP="00F35AE1">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（二）认真组织实施</w:t>
      </w:r>
      <w:r>
        <w:rPr>
          <w:rFonts w:ascii="仿宋_GB2312" w:eastAsia="仿宋_GB2312" w:hAnsi="仿宋_GB2312" w:cs="仿宋_GB2312" w:hint="eastAsia"/>
          <w:sz w:val="32"/>
          <w:szCs w:val="32"/>
        </w:rPr>
        <w:t>。要认真组织开展摸底调查，负责受理建设主体的申请。建设单位应按照市县有关文件组织申报材料，县林业局组织评审、验收和上报。项目建设时间为</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月底。</w:t>
      </w:r>
    </w:p>
    <w:p w:rsidR="00F35AE1" w:rsidRDefault="00F35AE1" w:rsidP="00F35AE1">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（三）严格资金管理</w:t>
      </w:r>
      <w:r>
        <w:rPr>
          <w:rFonts w:ascii="仿宋_GB2312" w:eastAsia="仿宋_GB2312" w:hAnsi="仿宋_GB2312" w:cs="仿宋_GB2312" w:hint="eastAsia"/>
          <w:sz w:val="32"/>
          <w:szCs w:val="32"/>
        </w:rPr>
        <w:t>。“以奖代补”专项资金要按照《宁德市乡村振兴产业发展奖补资金管理办法》严格管理，确保资金落实到位、专款专用。</w:t>
      </w:r>
    </w:p>
    <w:p w:rsidR="00F35AE1" w:rsidRDefault="00F35AE1" w:rsidP="00F35AE1">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（四）加强项目管理</w:t>
      </w:r>
      <w:r>
        <w:rPr>
          <w:rFonts w:ascii="仿宋_GB2312" w:eastAsia="仿宋_GB2312" w:hAnsi="仿宋_GB2312" w:cs="仿宋_GB2312" w:hint="eastAsia"/>
          <w:sz w:val="32"/>
          <w:szCs w:val="32"/>
        </w:rPr>
        <w:t>。县林业局负责项目实施过程的监督与管理，做好指导服务工作，并且在项目完成后按照项目实施情况、资金使用情况和绩效评价等进行总结。总结材料于</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月底前上报市林业局。市林业局负责项目调度、</w:t>
      </w:r>
      <w:r>
        <w:rPr>
          <w:rFonts w:ascii="仿宋_GB2312" w:eastAsia="仿宋_GB2312" w:hAnsi="仿宋_GB2312" w:cs="仿宋_GB2312" w:hint="eastAsia"/>
          <w:sz w:val="32"/>
          <w:szCs w:val="32"/>
        </w:rPr>
        <w:lastRenderedPageBreak/>
        <w:t>跟踪指导、督促检查。市财政局、林业局视情组织抽查和进行绩效评价，评价结果作为次年资金分配的重要因素。</w:t>
      </w:r>
    </w:p>
    <w:p w:rsidR="00F35AE1" w:rsidRDefault="00F35AE1" w:rsidP="00F35AE1">
      <w:pPr>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（五）项目验收程序</w:t>
      </w:r>
      <w:r>
        <w:rPr>
          <w:rFonts w:ascii="仿宋_GB2312" w:eastAsia="仿宋_GB2312" w:hAnsi="仿宋_GB2312" w:cs="仿宋_GB2312" w:hint="eastAsia"/>
          <w:sz w:val="32"/>
          <w:szCs w:val="32"/>
        </w:rPr>
        <w:t>。项目建成后，建设单位开展自查，然后向县林业局提出验收申请（包括第三方审核报告）。县林业局会同县财政局按照建设依据文件和补助标准要求组织验收，经公示无异议后及时拨付补助资金，并上报市财政局、林业局备案。</w:t>
      </w:r>
    </w:p>
    <w:p w:rsidR="00F35AE1" w:rsidRDefault="00F35AE1" w:rsidP="00F35AE1">
      <w:pPr>
        <w:ind w:firstLineChars="200" w:firstLine="640"/>
        <w:rPr>
          <w:rFonts w:ascii="仿宋_GB2312" w:eastAsia="仿宋_GB2312" w:hAnsi="仿宋_GB2312" w:cs="仿宋_GB2312" w:hint="eastAsia"/>
          <w:sz w:val="32"/>
          <w:szCs w:val="32"/>
        </w:rPr>
      </w:pPr>
    </w:p>
    <w:p w:rsidR="00F35AE1" w:rsidRDefault="00F35AE1" w:rsidP="00F35AE1">
      <w:pPr>
        <w:ind w:firstLineChars="200" w:firstLine="800"/>
        <w:rPr>
          <w:rFonts w:ascii="方正小标宋简体" w:eastAsia="方正小标宋简体"/>
          <w:color w:val="000000"/>
          <w:sz w:val="40"/>
          <w:szCs w:val="40"/>
        </w:rPr>
      </w:pPr>
      <w:r>
        <w:rPr>
          <w:rFonts w:ascii="方正小标宋简体" w:eastAsia="方正小标宋简体"/>
          <w:color w:val="000000"/>
          <w:sz w:val="40"/>
          <w:szCs w:val="40"/>
        </w:rPr>
        <w:t>2022</w:t>
      </w:r>
      <w:r>
        <w:rPr>
          <w:rFonts w:ascii="方正小标宋简体" w:eastAsia="方正小标宋简体" w:hint="eastAsia"/>
          <w:color w:val="000000"/>
          <w:sz w:val="40"/>
          <w:szCs w:val="40"/>
        </w:rPr>
        <w:t>年宁德市花卉产业项目任务清单</w:t>
      </w:r>
    </w:p>
    <w:p w:rsidR="00F35AE1" w:rsidRDefault="00F35AE1" w:rsidP="00F35AE1">
      <w:pPr>
        <w:spacing w:line="600" w:lineRule="exact"/>
        <w:ind w:firstLineChars="1800" w:firstLine="5760"/>
        <w:rPr>
          <w:rFonts w:ascii="仿宋_GB2312" w:eastAsia="仿宋_GB2312"/>
          <w:color w:val="000000"/>
          <w:sz w:val="32"/>
          <w:szCs w:val="32"/>
        </w:rPr>
      </w:pPr>
      <w:r>
        <w:rPr>
          <w:rFonts w:ascii="仿宋_GB2312" w:eastAsia="仿宋_GB2312" w:hint="eastAsia"/>
          <w:color w:val="000000"/>
          <w:sz w:val="32"/>
          <w:szCs w:val="32"/>
        </w:rPr>
        <w:t>单位：亩、万元</w:t>
      </w:r>
    </w:p>
    <w:tbl>
      <w:tblPr>
        <w:tblpPr w:leftFromText="180" w:rightFromText="180" w:vertAnchor="text" w:horzAnchor="page" w:tblpX="1410" w:tblpY="247"/>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1137"/>
        <w:gridCol w:w="1463"/>
        <w:gridCol w:w="1463"/>
        <w:gridCol w:w="3456"/>
      </w:tblGrid>
      <w:tr w:rsidR="00F35AE1" w:rsidTr="00CD212B">
        <w:tc>
          <w:tcPr>
            <w:tcW w:w="201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360" w:lineRule="exact"/>
              <w:jc w:val="center"/>
              <w:rPr>
                <w:rFonts w:ascii="黑体" w:eastAsia="黑体"/>
                <w:color w:val="000000"/>
                <w:sz w:val="28"/>
                <w:szCs w:val="28"/>
              </w:rPr>
            </w:pPr>
            <w:r>
              <w:rPr>
                <w:rFonts w:ascii="黑体" w:eastAsia="黑体" w:hint="eastAsia"/>
                <w:color w:val="000000"/>
                <w:sz w:val="28"/>
                <w:szCs w:val="28"/>
              </w:rPr>
              <w:t>项目内容</w:t>
            </w:r>
          </w:p>
        </w:tc>
        <w:tc>
          <w:tcPr>
            <w:tcW w:w="1137"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360" w:lineRule="exact"/>
              <w:jc w:val="center"/>
              <w:rPr>
                <w:rFonts w:ascii="黑体" w:eastAsia="黑体"/>
                <w:color w:val="000000"/>
                <w:sz w:val="28"/>
                <w:szCs w:val="28"/>
              </w:rPr>
            </w:pPr>
            <w:r>
              <w:rPr>
                <w:rFonts w:ascii="黑体" w:eastAsia="黑体" w:hint="eastAsia"/>
                <w:color w:val="000000"/>
                <w:sz w:val="28"/>
                <w:szCs w:val="28"/>
              </w:rPr>
              <w:t>项目县</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360" w:lineRule="exact"/>
              <w:jc w:val="center"/>
              <w:rPr>
                <w:rFonts w:ascii="黑体" w:eastAsia="黑体"/>
                <w:color w:val="000000"/>
                <w:sz w:val="28"/>
                <w:szCs w:val="28"/>
              </w:rPr>
            </w:pPr>
            <w:r>
              <w:rPr>
                <w:rFonts w:ascii="黑体" w:eastAsia="黑体" w:hint="eastAsia"/>
                <w:color w:val="000000"/>
                <w:sz w:val="28"/>
                <w:szCs w:val="28"/>
              </w:rPr>
              <w:t>目标任务</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360" w:lineRule="exact"/>
              <w:jc w:val="center"/>
              <w:rPr>
                <w:rFonts w:ascii="黑体" w:eastAsia="黑体"/>
                <w:color w:val="000000"/>
                <w:sz w:val="28"/>
                <w:szCs w:val="28"/>
              </w:rPr>
            </w:pPr>
            <w:r>
              <w:rPr>
                <w:rFonts w:ascii="黑体" w:eastAsia="黑体" w:hint="eastAsia"/>
                <w:color w:val="000000"/>
                <w:sz w:val="28"/>
                <w:szCs w:val="28"/>
              </w:rPr>
              <w:t>市级奖励资金</w:t>
            </w:r>
          </w:p>
        </w:tc>
        <w:tc>
          <w:tcPr>
            <w:tcW w:w="345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360" w:lineRule="exact"/>
              <w:jc w:val="center"/>
              <w:rPr>
                <w:rFonts w:ascii="黑体" w:eastAsia="黑体"/>
                <w:color w:val="000000"/>
                <w:sz w:val="28"/>
                <w:szCs w:val="28"/>
              </w:rPr>
            </w:pPr>
            <w:r>
              <w:rPr>
                <w:rFonts w:ascii="黑体" w:eastAsia="黑体" w:hint="eastAsia"/>
                <w:color w:val="000000"/>
                <w:sz w:val="28"/>
                <w:szCs w:val="28"/>
              </w:rPr>
              <w:t>奖励标准</w:t>
            </w:r>
          </w:p>
        </w:tc>
      </w:tr>
      <w:tr w:rsidR="00F35AE1" w:rsidTr="00CD212B">
        <w:trPr>
          <w:trHeight w:val="1223"/>
        </w:trPr>
        <w:tc>
          <w:tcPr>
            <w:tcW w:w="201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新建智能温室</w:t>
            </w:r>
          </w:p>
        </w:tc>
        <w:tc>
          <w:tcPr>
            <w:tcW w:w="1137"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屏南</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9.37</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125</w:t>
            </w:r>
          </w:p>
        </w:tc>
        <w:tc>
          <w:tcPr>
            <w:tcW w:w="345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新建智能温室3亩以上，每平方米补助最高不超过200元。</w:t>
            </w:r>
          </w:p>
        </w:tc>
      </w:tr>
      <w:tr w:rsidR="00F35AE1" w:rsidTr="00CD212B">
        <w:trPr>
          <w:trHeight w:val="1473"/>
        </w:trPr>
        <w:tc>
          <w:tcPr>
            <w:tcW w:w="201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新建高标准大棚</w:t>
            </w:r>
          </w:p>
        </w:tc>
        <w:tc>
          <w:tcPr>
            <w:tcW w:w="1137"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周宁</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31.25</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125</w:t>
            </w:r>
          </w:p>
        </w:tc>
        <w:tc>
          <w:tcPr>
            <w:tcW w:w="345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left"/>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新建高标准大棚15亩以上，每平方米补助最高不超过60元。</w:t>
            </w:r>
          </w:p>
        </w:tc>
      </w:tr>
      <w:tr w:rsidR="00F35AE1" w:rsidTr="00CD212B">
        <w:trPr>
          <w:trHeight w:val="723"/>
        </w:trPr>
        <w:tc>
          <w:tcPr>
            <w:tcW w:w="3153" w:type="dxa"/>
            <w:gridSpan w:val="2"/>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合计</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40.62</w:t>
            </w:r>
          </w:p>
        </w:tc>
        <w:tc>
          <w:tcPr>
            <w:tcW w:w="1463"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jc w:val="center"/>
              <w:rPr>
                <w:rFonts w:ascii="仿宋_GB2312" w:eastAsia="仿宋_GB2312" w:hint="eastAsia"/>
                <w:color w:val="000000"/>
                <w:sz w:val="24"/>
              </w:rPr>
            </w:pPr>
            <w:r>
              <w:rPr>
                <w:rFonts w:ascii="仿宋_GB2312" w:eastAsia="仿宋_GB2312" w:hint="eastAsia"/>
                <w:color w:val="000000"/>
                <w:sz w:val="24"/>
              </w:rPr>
              <w:t>250</w:t>
            </w:r>
          </w:p>
        </w:tc>
        <w:tc>
          <w:tcPr>
            <w:tcW w:w="3456" w:type="dxa"/>
            <w:tcBorders>
              <w:top w:val="single" w:sz="4" w:space="0" w:color="auto"/>
              <w:left w:val="single" w:sz="4" w:space="0" w:color="auto"/>
              <w:bottom w:val="single" w:sz="4" w:space="0" w:color="auto"/>
              <w:right w:val="single" w:sz="4" w:space="0" w:color="auto"/>
            </w:tcBorders>
            <w:vAlign w:val="center"/>
          </w:tcPr>
          <w:p w:rsidR="00F35AE1" w:rsidRDefault="00F35AE1" w:rsidP="00CD212B">
            <w:pPr>
              <w:spacing w:line="440" w:lineRule="exact"/>
              <w:rPr>
                <w:rFonts w:ascii="仿宋_GB2312" w:eastAsia="仿宋_GB2312" w:hAnsi="仿宋_GB2312" w:cs="仿宋_GB2312" w:hint="eastAsia"/>
                <w:color w:val="000000"/>
                <w:sz w:val="24"/>
              </w:rPr>
            </w:pPr>
          </w:p>
        </w:tc>
      </w:tr>
    </w:tbl>
    <w:p w:rsidR="00F35AE1" w:rsidRDefault="00F35AE1" w:rsidP="00F35AE1">
      <w:pPr>
        <w:ind w:firstLineChars="200" w:firstLine="640"/>
        <w:rPr>
          <w:rFonts w:ascii="仿宋_GB2312" w:eastAsia="仿宋_GB2312" w:hAnsi="仿宋_GB2312" w:cs="仿宋_GB2312"/>
          <w:sz w:val="32"/>
          <w:szCs w:val="32"/>
        </w:rPr>
      </w:pPr>
    </w:p>
    <w:p w:rsidR="00F35AE1" w:rsidRDefault="00F35AE1" w:rsidP="00F35AE1">
      <w:pPr>
        <w:rPr>
          <w:rFonts w:hint="eastAsia"/>
          <w:sz w:val="32"/>
          <w:szCs w:val="32"/>
          <w:lang w:val="zh-CN"/>
        </w:rPr>
      </w:pPr>
    </w:p>
    <w:p w:rsidR="00F35AE1" w:rsidRDefault="00F35AE1" w:rsidP="00F35AE1">
      <w:pPr>
        <w:jc w:val="left"/>
        <w:rPr>
          <w:rFonts w:ascii="黑体" w:eastAsia="黑体" w:hAnsi="黑体" w:cs="黑体" w:hint="eastAsia"/>
          <w:sz w:val="32"/>
          <w:szCs w:val="32"/>
        </w:rPr>
      </w:pPr>
      <w:r>
        <w:rPr>
          <w:rFonts w:ascii="仿宋_GB2312" w:eastAsia="仿宋_GB2312" w:hint="eastAsia"/>
          <w:sz w:val="32"/>
          <w:szCs w:val="32"/>
        </w:rPr>
        <w:br w:type="page"/>
      </w:r>
      <w:r>
        <w:rPr>
          <w:rFonts w:ascii="黑体" w:eastAsia="黑体" w:hAnsi="黑体" w:cs="黑体" w:hint="eastAsia"/>
          <w:sz w:val="32"/>
          <w:szCs w:val="32"/>
        </w:rPr>
        <w:lastRenderedPageBreak/>
        <w:t>附件9</w:t>
      </w:r>
    </w:p>
    <w:p w:rsidR="00F35AE1" w:rsidRDefault="00F35AE1" w:rsidP="00F35AE1">
      <w:pPr>
        <w:rPr>
          <w:rFonts w:ascii="仿宋_GB2312" w:eastAsia="仿宋_GB2312" w:hint="eastAsia"/>
          <w:sz w:val="32"/>
          <w:szCs w:val="32"/>
        </w:rPr>
      </w:pPr>
    </w:p>
    <w:p w:rsidR="00F35AE1" w:rsidRDefault="00F35AE1" w:rsidP="00F35AE1">
      <w:pPr>
        <w:jc w:val="center"/>
        <w:rPr>
          <w:rFonts w:ascii="方正小标宋简体" w:eastAsia="方正小标宋简体" w:hint="eastAsia"/>
          <w:sz w:val="44"/>
          <w:szCs w:val="44"/>
        </w:rPr>
      </w:pPr>
      <w:r>
        <w:rPr>
          <w:rFonts w:ascii="方正小标宋简体" w:eastAsia="方正小标宋简体" w:hint="eastAsia"/>
          <w:sz w:val="44"/>
          <w:szCs w:val="44"/>
        </w:rPr>
        <w:t>宁德电视台《主播带你游》项目实施方案</w:t>
      </w:r>
    </w:p>
    <w:p w:rsidR="00F35AE1" w:rsidRDefault="00F35AE1" w:rsidP="00F35AE1">
      <w:pPr>
        <w:rPr>
          <w:rFonts w:ascii="仿宋_GB2312" w:eastAsia="仿宋_GB2312" w:hint="eastAsia"/>
          <w:sz w:val="32"/>
          <w:szCs w:val="32"/>
        </w:rPr>
      </w:pPr>
    </w:p>
    <w:p w:rsidR="00F35AE1" w:rsidRDefault="00F35AE1" w:rsidP="00F35AE1">
      <w:pPr>
        <w:ind w:firstLineChars="200" w:firstLine="640"/>
        <w:rPr>
          <w:rFonts w:ascii="黑体" w:eastAsia="黑体" w:hAnsi="宋体" w:hint="eastAsia"/>
          <w:sz w:val="32"/>
          <w:szCs w:val="32"/>
        </w:rPr>
      </w:pPr>
      <w:r>
        <w:rPr>
          <w:rFonts w:ascii="黑体" w:eastAsia="黑体" w:hAnsi="宋体" w:hint="eastAsia"/>
          <w:sz w:val="32"/>
          <w:szCs w:val="32"/>
        </w:rPr>
        <w:t>一、目标任务</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制定2022年《主播带你游》栏目整体方案和工作计划，每周播出1期，全年共播出52期。</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二、项目实施单位</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宁德电视台</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三、资金用途</w:t>
      </w:r>
    </w:p>
    <w:p w:rsidR="00F35AE1" w:rsidRDefault="00F35AE1" w:rsidP="00F35AE1">
      <w:pPr>
        <w:ind w:firstLineChars="200" w:firstLine="640"/>
        <w:rPr>
          <w:rFonts w:ascii="仿宋_GB2312" w:eastAsia="仿宋_GB2312" w:hint="eastAsia"/>
          <w:sz w:val="32"/>
          <w:szCs w:val="32"/>
        </w:rPr>
      </w:pPr>
      <w:r>
        <w:rPr>
          <w:rFonts w:ascii="仿宋_GB2312" w:eastAsia="仿宋_GB2312" w:hint="eastAsia"/>
          <w:sz w:val="32"/>
          <w:szCs w:val="32"/>
        </w:rPr>
        <w:t>资金主要用于金牌旅游村、历史文化名镇名村以及“最美乡村”“最美渔村”、乡村文化振兴示范村等短视频拍摄，“主播带你游”</w:t>
      </w:r>
      <w:proofErr w:type="gramStart"/>
      <w:r>
        <w:rPr>
          <w:rFonts w:ascii="仿宋_GB2312" w:eastAsia="仿宋_GB2312" w:hint="eastAsia"/>
          <w:sz w:val="32"/>
          <w:szCs w:val="32"/>
        </w:rPr>
        <w:t>抖音号</w:t>
      </w:r>
      <w:proofErr w:type="gramEnd"/>
      <w:r>
        <w:rPr>
          <w:rFonts w:ascii="仿宋_GB2312" w:eastAsia="仿宋_GB2312" w:hint="eastAsia"/>
          <w:sz w:val="32"/>
          <w:szCs w:val="32"/>
        </w:rPr>
        <w:t>培育以及对优质短视频流量扶持奖励等方面支出。</w:t>
      </w:r>
    </w:p>
    <w:p w:rsidR="00F35AE1" w:rsidRDefault="00F35AE1" w:rsidP="00F35AE1">
      <w:pPr>
        <w:ind w:firstLineChars="200" w:firstLine="640"/>
        <w:rPr>
          <w:rFonts w:ascii="黑体" w:eastAsia="黑体" w:hint="eastAsia"/>
          <w:sz w:val="32"/>
          <w:szCs w:val="32"/>
        </w:rPr>
      </w:pPr>
      <w:r>
        <w:rPr>
          <w:rFonts w:ascii="黑体" w:eastAsia="黑体" w:hint="eastAsia"/>
          <w:sz w:val="32"/>
          <w:szCs w:val="32"/>
        </w:rPr>
        <w:t>四、工作要求</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w:t>
      </w:r>
      <w:proofErr w:type="gramStart"/>
      <w:r>
        <w:rPr>
          <w:rFonts w:ascii="楷体_GB2312" w:eastAsia="楷体_GB2312" w:hint="eastAsia"/>
          <w:sz w:val="32"/>
          <w:szCs w:val="32"/>
        </w:rPr>
        <w:t>一</w:t>
      </w:r>
      <w:proofErr w:type="gramEnd"/>
      <w:r>
        <w:rPr>
          <w:rFonts w:ascii="楷体_GB2312" w:eastAsia="楷体_GB2312" w:hint="eastAsia"/>
          <w:sz w:val="32"/>
          <w:szCs w:val="32"/>
        </w:rPr>
        <w:t>)加强组织领导。</w:t>
      </w:r>
      <w:proofErr w:type="gramStart"/>
      <w:r>
        <w:rPr>
          <w:rFonts w:ascii="仿宋_GB2312" w:eastAsia="仿宋_GB2312" w:hint="eastAsia"/>
          <w:sz w:val="32"/>
          <w:szCs w:val="32"/>
        </w:rPr>
        <w:t>文旅部门</w:t>
      </w:r>
      <w:proofErr w:type="gramEnd"/>
      <w:r>
        <w:rPr>
          <w:rFonts w:ascii="仿宋_GB2312" w:eastAsia="仿宋_GB2312" w:hint="eastAsia"/>
          <w:sz w:val="32"/>
          <w:szCs w:val="32"/>
        </w:rPr>
        <w:t>要牵头成立项目工作小组，结合实际情况，细化项目实施方案，并指定专人负责，根据建设内容抓好工作落实。</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(二)明确责任分工。</w:t>
      </w:r>
      <w:proofErr w:type="gramStart"/>
      <w:r>
        <w:rPr>
          <w:rFonts w:ascii="仿宋_GB2312" w:eastAsia="仿宋_GB2312" w:hint="eastAsia"/>
          <w:sz w:val="32"/>
          <w:szCs w:val="32"/>
        </w:rPr>
        <w:t>文旅部门</w:t>
      </w:r>
      <w:proofErr w:type="gramEnd"/>
      <w:r>
        <w:rPr>
          <w:rFonts w:ascii="仿宋_GB2312" w:eastAsia="仿宋_GB2312" w:hint="eastAsia"/>
          <w:sz w:val="32"/>
          <w:szCs w:val="32"/>
        </w:rPr>
        <w:t>是项目组织实施单位，负责项目实施有关工作进行日常督促指导，并做好项目公示、总结和信息报送等工作。</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(三)强化资金管理。</w:t>
      </w:r>
      <w:proofErr w:type="gramStart"/>
      <w:r>
        <w:rPr>
          <w:rFonts w:ascii="仿宋_GB2312" w:eastAsia="仿宋_GB2312" w:hint="eastAsia"/>
          <w:sz w:val="32"/>
          <w:szCs w:val="32"/>
        </w:rPr>
        <w:t>文旅部门</w:t>
      </w:r>
      <w:proofErr w:type="gramEnd"/>
      <w:r>
        <w:rPr>
          <w:rFonts w:ascii="仿宋_GB2312" w:eastAsia="仿宋_GB2312" w:hint="eastAsia"/>
          <w:sz w:val="32"/>
          <w:szCs w:val="32"/>
        </w:rPr>
        <w:t>要做好项目资金管理，列</w:t>
      </w:r>
      <w:r>
        <w:rPr>
          <w:rFonts w:ascii="仿宋_GB2312" w:eastAsia="仿宋_GB2312" w:hint="eastAsia"/>
          <w:sz w:val="32"/>
          <w:szCs w:val="32"/>
        </w:rPr>
        <w:lastRenderedPageBreak/>
        <w:t>入项目资金补助的原则上是2022年1月1日以后的开支。</w:t>
      </w:r>
      <w:proofErr w:type="gramStart"/>
      <w:r>
        <w:rPr>
          <w:rFonts w:ascii="仿宋_GB2312" w:eastAsia="仿宋_GB2312" w:hint="eastAsia"/>
          <w:sz w:val="32"/>
          <w:szCs w:val="32"/>
        </w:rPr>
        <w:t>文旅部门</w:t>
      </w:r>
      <w:proofErr w:type="gramEnd"/>
      <w:r>
        <w:rPr>
          <w:rFonts w:ascii="仿宋_GB2312" w:eastAsia="仿宋_GB2312" w:hint="eastAsia"/>
          <w:sz w:val="32"/>
          <w:szCs w:val="32"/>
        </w:rPr>
        <w:t>督促实施单位加快项目进度,根据当地资金管理要求，项目实施单位在收到资金下达文件12个月内，完成项目验收和资金拨付。</w:t>
      </w:r>
    </w:p>
    <w:p w:rsidR="00F35AE1" w:rsidRDefault="00F35AE1" w:rsidP="00F35AE1">
      <w:pPr>
        <w:ind w:firstLineChars="200" w:firstLine="640"/>
        <w:rPr>
          <w:rFonts w:ascii="仿宋_GB2312" w:eastAsia="仿宋_GB2312" w:hint="eastAsia"/>
          <w:sz w:val="32"/>
          <w:szCs w:val="32"/>
        </w:rPr>
      </w:pPr>
      <w:r>
        <w:rPr>
          <w:rFonts w:ascii="楷体_GB2312" w:eastAsia="楷体_GB2312" w:hint="eastAsia"/>
          <w:sz w:val="32"/>
          <w:szCs w:val="32"/>
        </w:rPr>
        <w:t>(四)抓好绩效管理。</w:t>
      </w:r>
      <w:proofErr w:type="gramStart"/>
      <w:r>
        <w:rPr>
          <w:rFonts w:ascii="仿宋_GB2312" w:eastAsia="仿宋_GB2312" w:hint="eastAsia"/>
          <w:sz w:val="32"/>
          <w:szCs w:val="32"/>
        </w:rPr>
        <w:t>文旅部门</w:t>
      </w:r>
      <w:proofErr w:type="gramEnd"/>
      <w:r>
        <w:rPr>
          <w:rFonts w:ascii="仿宋_GB2312" w:eastAsia="仿宋_GB2312" w:hint="eastAsia"/>
          <w:sz w:val="32"/>
          <w:szCs w:val="32"/>
        </w:rPr>
        <w:t>要根据目标任务，做好项目资金的绩效管理和评价工作，按照预算绩效管理的要求，抓好预算绩效管理的自评工作，并按时报送相关材料。同时，保存与项目建设工作有关的相片和资料，并归档备查。</w:t>
      </w:r>
    </w:p>
    <w:p w:rsidR="00F35AE1" w:rsidRDefault="00F35AE1" w:rsidP="00F35AE1">
      <w:pPr>
        <w:ind w:firstLineChars="200" w:firstLine="640"/>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rPr>
          <w:rFonts w:ascii="仿宋_GB2312" w:eastAsia="仿宋_GB2312"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hint="eastAsia"/>
          <w:sz w:val="32"/>
          <w:szCs w:val="32"/>
        </w:rPr>
      </w:pPr>
    </w:p>
    <w:p w:rsidR="00F35AE1" w:rsidRDefault="00F35AE1" w:rsidP="00F35AE1">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附件10</w:t>
      </w:r>
    </w:p>
    <w:p w:rsidR="00F35AE1" w:rsidRDefault="00F35AE1" w:rsidP="00F35AE1">
      <w:pPr>
        <w:rPr>
          <w:rFonts w:ascii="仿宋_GB2312" w:eastAsia="仿宋_GB2312" w:hint="eastAsia"/>
          <w:sz w:val="32"/>
          <w:szCs w:val="32"/>
        </w:rPr>
      </w:pPr>
    </w:p>
    <w:p w:rsidR="00F35AE1" w:rsidRDefault="00F35AE1" w:rsidP="00F35AE1">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乡村振兴渔业产业项目实施方案</w:t>
      </w:r>
    </w:p>
    <w:p w:rsidR="00F35AE1" w:rsidRDefault="00F35AE1" w:rsidP="00F35AE1">
      <w:pPr>
        <w:spacing w:line="600" w:lineRule="exact"/>
        <w:rPr>
          <w:sz w:val="32"/>
          <w:szCs w:val="32"/>
        </w:rPr>
      </w:pPr>
      <w:r>
        <w:rPr>
          <w:sz w:val="32"/>
          <w:szCs w:val="32"/>
        </w:rPr>
        <w:t xml:space="preserve">    </w:t>
      </w:r>
    </w:p>
    <w:p w:rsidR="00F35AE1" w:rsidRDefault="00F35AE1" w:rsidP="00F35AE1">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为进一步贯彻落实市委、市政府关于乡村振兴战略的决策部署，用好乡村振兴专项补助资金，针对我市渔业发展中的重点问题，加快各项工作具体落实，推进我市渔业结构调整、转型升级，实现绿色高质量发展，特制定本方案。</w:t>
      </w:r>
    </w:p>
    <w:p w:rsidR="00F35AE1" w:rsidRDefault="00F35AE1" w:rsidP="00F35AE1">
      <w:pPr>
        <w:spacing w:line="560" w:lineRule="exact"/>
        <w:ind w:firstLineChars="200" w:firstLine="640"/>
        <w:rPr>
          <w:rFonts w:ascii="黑体" w:eastAsia="黑体" w:hint="eastAsia"/>
          <w:sz w:val="32"/>
          <w:szCs w:val="32"/>
        </w:rPr>
      </w:pPr>
      <w:r>
        <w:rPr>
          <w:rFonts w:ascii="黑体" w:eastAsia="黑体" w:hint="eastAsia"/>
          <w:sz w:val="32"/>
          <w:szCs w:val="32"/>
        </w:rPr>
        <w:t>一、指导思想</w:t>
      </w:r>
    </w:p>
    <w:p w:rsidR="00F35AE1" w:rsidRDefault="00F35AE1" w:rsidP="00F35AE1">
      <w:pPr>
        <w:spacing w:line="560" w:lineRule="exact"/>
        <w:rPr>
          <w:rFonts w:ascii="仿宋_GB2312" w:eastAsia="仿宋_GB2312" w:hint="eastAsia"/>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践行</w:t>
      </w:r>
      <w:proofErr w:type="gramEnd"/>
      <w:r>
        <w:rPr>
          <w:rFonts w:ascii="仿宋_GB2312" w:eastAsia="仿宋_GB2312" w:hint="eastAsia"/>
          <w:sz w:val="32"/>
          <w:szCs w:val="32"/>
        </w:rPr>
        <w:t>绿水青山就是金山银山理念，落实绿色高质量发展要求，加快推动渔业转型升级，解决渔业产业发展中的瓶颈问题，实现“渔业旺、渔村美、渔民富”的发展新局面。</w:t>
      </w:r>
    </w:p>
    <w:p w:rsidR="00F35AE1" w:rsidRDefault="00F35AE1" w:rsidP="00F35AE1">
      <w:pPr>
        <w:spacing w:line="560" w:lineRule="exact"/>
        <w:ind w:firstLineChars="200" w:firstLine="640"/>
        <w:rPr>
          <w:rFonts w:ascii="黑体" w:eastAsia="黑体" w:hint="eastAsia"/>
          <w:sz w:val="32"/>
          <w:szCs w:val="32"/>
        </w:rPr>
      </w:pPr>
      <w:r>
        <w:rPr>
          <w:rFonts w:ascii="黑体" w:eastAsia="黑体" w:hint="eastAsia"/>
          <w:sz w:val="32"/>
          <w:szCs w:val="32"/>
        </w:rPr>
        <w:t>二、重点支持方向</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（一）大黄鱼品牌推广</w:t>
      </w:r>
    </w:p>
    <w:p w:rsidR="00F35AE1" w:rsidRDefault="00F35AE1" w:rsidP="00F35AE1">
      <w:pPr>
        <w:spacing w:line="560" w:lineRule="exact"/>
        <w:ind w:firstLineChars="200" w:firstLine="643"/>
        <w:rPr>
          <w:rFonts w:ascii="仿宋_GB2312" w:eastAsia="仿宋_GB2312" w:hAnsi="仿宋_GB2312" w:cs="仿宋_GB2312" w:hint="eastAsia"/>
          <w:sz w:val="32"/>
          <w:szCs w:val="32"/>
        </w:rPr>
      </w:pPr>
      <w:r>
        <w:rPr>
          <w:rFonts w:ascii="仿宋_GB2312" w:eastAsia="仿宋_GB2312" w:hint="eastAsia"/>
          <w:b/>
          <w:bCs/>
          <w:sz w:val="32"/>
          <w:szCs w:val="32"/>
        </w:rPr>
        <w:t>1.支持方向：</w:t>
      </w:r>
      <w:r>
        <w:rPr>
          <w:rFonts w:ascii="仿宋_GB2312" w:eastAsia="仿宋_GB2312" w:hint="eastAsia"/>
          <w:sz w:val="32"/>
          <w:szCs w:val="32"/>
        </w:rPr>
        <w:t>大力宣传我市优势特色品种，用好现有的“中国大黄鱼之都”等区域性品牌，冠名动车组广告、修缮大黄鱼标志物、</w:t>
      </w:r>
      <w:r>
        <w:rPr>
          <w:rFonts w:ascii="仿宋_GB2312" w:eastAsia="仿宋_GB2312" w:hAnsi="仿宋_GB2312" w:cs="仿宋_GB2312" w:hint="eastAsia"/>
          <w:sz w:val="32"/>
          <w:szCs w:val="32"/>
        </w:rPr>
        <w:t>发布大黄鱼产业蓝皮书</w:t>
      </w:r>
      <w:r>
        <w:rPr>
          <w:rFonts w:ascii="仿宋_GB2312" w:eastAsia="仿宋_GB2312" w:hint="eastAsia"/>
          <w:sz w:val="32"/>
          <w:szCs w:val="32"/>
        </w:rPr>
        <w:t>等，提升</w:t>
      </w:r>
      <w:r>
        <w:rPr>
          <w:rFonts w:ascii="仿宋_GB2312" w:eastAsia="仿宋_GB2312" w:hAnsi="仿宋_GB2312" w:cs="仿宋_GB2312" w:hint="eastAsia"/>
          <w:sz w:val="32"/>
          <w:szCs w:val="32"/>
        </w:rPr>
        <w:t>宁德大黄鱼品牌影响力和知名度</w:t>
      </w:r>
      <w:r>
        <w:rPr>
          <w:rFonts w:ascii="仿宋_GB2312" w:eastAsia="仿宋_GB2312" w:hint="eastAsia"/>
          <w:sz w:val="32"/>
          <w:szCs w:val="32"/>
        </w:rPr>
        <w:t>。</w:t>
      </w:r>
      <w:r>
        <w:rPr>
          <w:rFonts w:ascii="仿宋_GB2312" w:eastAsia="仿宋_GB2312" w:hAnsi="仿宋_GB2312" w:cs="仿宋_GB2312" w:hint="eastAsia"/>
          <w:sz w:val="32"/>
          <w:szCs w:val="32"/>
        </w:rPr>
        <w:t>编制《宁德市“国鱼计划”行动纲要》，推动宁德市大黄鱼产业高质量发展，实现产业闭环和融合发展，通过计划实施，将宁德建设成为大黄鱼“种业之都”“产业之谷”“文旅之城”。</w:t>
      </w:r>
    </w:p>
    <w:p w:rsidR="00F35AE1" w:rsidRDefault="00F35AE1" w:rsidP="00F35AE1">
      <w:pPr>
        <w:spacing w:line="560" w:lineRule="exact"/>
        <w:ind w:firstLineChars="200" w:firstLine="643"/>
        <w:rPr>
          <w:rFonts w:ascii="仿宋_GB2312" w:eastAsia="仿宋_GB2312" w:hAnsi="仿宋_GB2312" w:cs="仿宋_GB2312" w:hint="eastAsia"/>
          <w:sz w:val="32"/>
          <w:szCs w:val="32"/>
        </w:rPr>
      </w:pPr>
      <w:r>
        <w:rPr>
          <w:rFonts w:ascii="仿宋_GB2312" w:eastAsia="仿宋_GB2312" w:hint="eastAsia"/>
          <w:b/>
          <w:bCs/>
          <w:sz w:val="32"/>
          <w:szCs w:val="32"/>
        </w:rPr>
        <w:t>2.补助标准：</w:t>
      </w:r>
      <w:r>
        <w:rPr>
          <w:rFonts w:ascii="仿宋_GB2312" w:eastAsia="仿宋_GB2312" w:hAnsi="仿宋_GB2312" w:cs="仿宋_GB2312" w:hint="eastAsia"/>
          <w:sz w:val="32"/>
          <w:szCs w:val="32"/>
        </w:rPr>
        <w:t>宁德大黄鱼品牌宣传项目补助不超过100万元，大黄鱼蓝皮书编制补助不超过9万元，“国鱼计划”行动纲要编制补助不超过30万元。</w:t>
      </w:r>
    </w:p>
    <w:p w:rsidR="00F35AE1" w:rsidRDefault="00F35AE1" w:rsidP="00F35AE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3.项目实施单位：</w:t>
      </w:r>
      <w:r>
        <w:rPr>
          <w:rFonts w:ascii="仿宋_GB2312" w:eastAsia="仿宋_GB2312" w:hAnsi="仿宋_GB2312" w:cs="仿宋_GB2312" w:hint="eastAsia"/>
          <w:sz w:val="32"/>
          <w:szCs w:val="32"/>
        </w:rPr>
        <w:t>宁德大黄鱼品牌宣传、“国鱼计划”行动纲要编制由市本级承担，大黄鱼蓝皮书编制由</w:t>
      </w:r>
      <w:proofErr w:type="gramStart"/>
      <w:r>
        <w:rPr>
          <w:rFonts w:ascii="仿宋_GB2312" w:eastAsia="仿宋_GB2312" w:hAnsi="仿宋_GB2312" w:cs="仿宋_GB2312" w:hint="eastAsia"/>
          <w:sz w:val="32"/>
          <w:szCs w:val="32"/>
        </w:rPr>
        <w:t>蕉</w:t>
      </w:r>
      <w:proofErr w:type="gramEnd"/>
      <w:r>
        <w:rPr>
          <w:rFonts w:ascii="仿宋_GB2312" w:eastAsia="仿宋_GB2312" w:hAnsi="仿宋_GB2312" w:cs="仿宋_GB2312" w:hint="eastAsia"/>
          <w:sz w:val="32"/>
          <w:szCs w:val="32"/>
        </w:rPr>
        <w:t>城区承担。</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（二）原良种体系建设暨国家级种业平台建设</w:t>
      </w:r>
    </w:p>
    <w:p w:rsidR="00F35AE1" w:rsidRDefault="00F35AE1" w:rsidP="00F35AE1">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1.支持方向：</w:t>
      </w:r>
      <w:r>
        <w:rPr>
          <w:rFonts w:ascii="仿宋_GB2312" w:eastAsia="仿宋_GB2312" w:hint="eastAsia"/>
          <w:sz w:val="32"/>
          <w:szCs w:val="32"/>
        </w:rPr>
        <w:t>支持软硬件条件较好的企业按照《福建省水产苗种场认定管理办法》要求，引进或培育优良水产养殖品种，完善种质选育管理制度和生产条件，申报省、市级水产原良种场资格。支持现有的国家级种业平台进一步加强平台建设，提升原良种培育能力。</w:t>
      </w:r>
    </w:p>
    <w:p w:rsidR="00F35AE1" w:rsidRDefault="00F35AE1" w:rsidP="00F35AE1">
      <w:pPr>
        <w:spacing w:line="560" w:lineRule="exact"/>
        <w:ind w:firstLineChars="200" w:firstLine="643"/>
        <w:rPr>
          <w:rFonts w:ascii="仿宋_GB2312" w:eastAsia="仿宋_GB2312" w:hAnsi="仿宋_GB2312" w:cs="仿宋_GB2312"/>
          <w:sz w:val="32"/>
          <w:szCs w:val="32"/>
        </w:rPr>
      </w:pPr>
      <w:r>
        <w:rPr>
          <w:rFonts w:ascii="仿宋_GB2312" w:eastAsia="仿宋_GB2312" w:hint="eastAsia"/>
          <w:b/>
          <w:bCs/>
          <w:sz w:val="32"/>
          <w:szCs w:val="32"/>
        </w:rPr>
        <w:t>2.补助标准：</w:t>
      </w:r>
      <w:r>
        <w:rPr>
          <w:rFonts w:ascii="仿宋_GB2312" w:eastAsia="仿宋_GB2312" w:hAnsi="仿宋_GB2312" w:cs="仿宋_GB2312" w:hint="eastAsia"/>
          <w:sz w:val="32"/>
          <w:szCs w:val="32"/>
        </w:rPr>
        <w:t>省级水产原良种场补助不超过10万元，市级水产良种场补助不超过5万元；国家级种业平台建设单个项目补助不超过10万元。</w:t>
      </w:r>
    </w:p>
    <w:p w:rsidR="00F35AE1" w:rsidRDefault="00F35AE1" w:rsidP="00F35AE1">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3.项目实施单位：</w:t>
      </w:r>
      <w:proofErr w:type="gramStart"/>
      <w:r>
        <w:rPr>
          <w:rFonts w:ascii="仿宋_GB2312" w:eastAsia="仿宋_GB2312" w:hAnsi="仿宋_GB2312" w:cs="仿宋_GB2312" w:hint="eastAsia"/>
          <w:sz w:val="32"/>
          <w:szCs w:val="32"/>
        </w:rPr>
        <w:t>蕉</w:t>
      </w:r>
      <w:proofErr w:type="gramEnd"/>
      <w:r>
        <w:rPr>
          <w:rFonts w:ascii="仿宋_GB2312" w:eastAsia="仿宋_GB2312" w:hAnsi="仿宋_GB2312" w:cs="仿宋_GB2312" w:hint="eastAsia"/>
          <w:sz w:val="32"/>
          <w:szCs w:val="32"/>
        </w:rPr>
        <w:t>城区新增2家市级原良种场、提升建设2个国家级种业平台，福鼎市新增1家市级原良种场，霞浦县新增1家省级原良种场，屏南县新增1家市级原良种场。</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（三）海上社区规范化建设</w:t>
      </w:r>
    </w:p>
    <w:p w:rsidR="00F35AE1" w:rsidRDefault="00F35AE1" w:rsidP="00F35AE1">
      <w:pPr>
        <w:spacing w:line="560" w:lineRule="exact"/>
        <w:ind w:firstLineChars="200" w:firstLine="643"/>
        <w:rPr>
          <w:rFonts w:ascii="仿宋_GB2312" w:eastAsia="仿宋_GB2312" w:hAnsi="仿宋" w:cs="仿宋" w:hint="eastAsia"/>
          <w:sz w:val="32"/>
          <w:szCs w:val="32"/>
        </w:rPr>
      </w:pPr>
      <w:r>
        <w:rPr>
          <w:rFonts w:ascii="仿宋_GB2312" w:eastAsia="仿宋_GB2312" w:hint="eastAsia"/>
          <w:b/>
          <w:bCs/>
          <w:sz w:val="32"/>
          <w:szCs w:val="32"/>
        </w:rPr>
        <w:t>1.支持方向：</w:t>
      </w:r>
      <w:r>
        <w:rPr>
          <w:rFonts w:ascii="仿宋_GB2312" w:eastAsia="仿宋_GB2312" w:hAnsi="仿宋" w:cs="仿宋" w:hint="eastAsia"/>
          <w:sz w:val="32"/>
          <w:szCs w:val="32"/>
        </w:rPr>
        <w:t>支持海上社区建设党群服务中心、诉求服务中心、物业管理中心、设施技术服务站、绿色养殖技术服务站等，</w:t>
      </w:r>
      <w:r>
        <w:rPr>
          <w:rFonts w:ascii="仿宋_GB2312" w:eastAsia="仿宋_GB2312" w:hint="eastAsia"/>
          <w:sz w:val="32"/>
          <w:szCs w:val="32"/>
        </w:rPr>
        <w:t>拓展社区服务功能，提升海上养殖管理和服务水平，</w:t>
      </w:r>
      <w:r>
        <w:rPr>
          <w:rFonts w:ascii="仿宋_GB2312" w:eastAsia="仿宋_GB2312" w:hAnsi="仿宋" w:cs="仿宋" w:hint="eastAsia"/>
          <w:sz w:val="32"/>
          <w:szCs w:val="32"/>
        </w:rPr>
        <w:t>构建参与主体多元、组织机构健全、服务功能完善、配套设施完备、日常管理规范的海上社区服务体系。</w:t>
      </w:r>
    </w:p>
    <w:p w:rsidR="00F35AE1" w:rsidRDefault="00F35AE1" w:rsidP="00F35AE1">
      <w:pPr>
        <w:spacing w:line="560" w:lineRule="exact"/>
        <w:ind w:firstLineChars="200" w:firstLine="643"/>
        <w:rPr>
          <w:rFonts w:ascii="仿宋_GB2312" w:eastAsia="仿宋_GB2312" w:hAnsi="仿宋" w:cs="仿宋" w:hint="eastAsia"/>
          <w:sz w:val="32"/>
          <w:szCs w:val="32"/>
        </w:rPr>
      </w:pPr>
      <w:r>
        <w:rPr>
          <w:rFonts w:ascii="仿宋_GB2312" w:eastAsia="仿宋_GB2312" w:hint="eastAsia"/>
          <w:b/>
          <w:bCs/>
          <w:sz w:val="32"/>
          <w:szCs w:val="32"/>
        </w:rPr>
        <w:t>2.补助标准：</w:t>
      </w:r>
      <w:r>
        <w:rPr>
          <w:rFonts w:ascii="仿宋_GB2312" w:eastAsia="仿宋_GB2312" w:hAnsi="仿宋" w:cs="仿宋" w:hint="eastAsia"/>
          <w:sz w:val="32"/>
          <w:szCs w:val="32"/>
        </w:rPr>
        <w:t>每个海上社区规范化建设补助不超过10万元。</w:t>
      </w:r>
    </w:p>
    <w:p w:rsidR="00F35AE1" w:rsidRDefault="00F35AE1" w:rsidP="00F35AE1">
      <w:pPr>
        <w:spacing w:line="560" w:lineRule="exact"/>
        <w:ind w:firstLineChars="200" w:firstLine="643"/>
        <w:rPr>
          <w:rFonts w:ascii="仿宋" w:eastAsia="仿宋" w:hAnsi="仿宋" w:cs="仿宋"/>
          <w:sz w:val="32"/>
          <w:szCs w:val="32"/>
        </w:rPr>
      </w:pPr>
      <w:r>
        <w:rPr>
          <w:rFonts w:ascii="仿宋_GB2312" w:eastAsia="仿宋_GB2312" w:hAnsi="仿宋_GB2312" w:cs="仿宋_GB2312" w:hint="eastAsia"/>
          <w:b/>
          <w:bCs/>
          <w:sz w:val="32"/>
          <w:szCs w:val="32"/>
        </w:rPr>
        <w:lastRenderedPageBreak/>
        <w:t>3.项目实施单位：</w:t>
      </w:r>
      <w:proofErr w:type="gramStart"/>
      <w:r>
        <w:rPr>
          <w:rFonts w:ascii="仿宋_GB2312" w:eastAsia="仿宋_GB2312" w:hAnsi="仿宋_GB2312" w:cs="仿宋_GB2312" w:hint="eastAsia"/>
          <w:sz w:val="32"/>
          <w:szCs w:val="32"/>
        </w:rPr>
        <w:t>蕉</w:t>
      </w:r>
      <w:proofErr w:type="gramEnd"/>
      <w:r>
        <w:rPr>
          <w:rFonts w:ascii="仿宋_GB2312" w:eastAsia="仿宋_GB2312" w:hAnsi="仿宋_GB2312" w:cs="仿宋_GB2312" w:hint="eastAsia"/>
          <w:sz w:val="32"/>
          <w:szCs w:val="32"/>
        </w:rPr>
        <w:t>城区2个、福安市1个、福鼎市1个、霞浦县3个。</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（四）海参质量安全监测</w:t>
      </w:r>
    </w:p>
    <w:p w:rsidR="00F35AE1" w:rsidRDefault="00F35AE1" w:rsidP="00F35AE1">
      <w:pPr>
        <w:spacing w:line="560" w:lineRule="exact"/>
        <w:ind w:firstLineChars="200" w:firstLine="643"/>
        <w:rPr>
          <w:rFonts w:ascii="仿宋_GB2312" w:eastAsia="仿宋_GB2312" w:hAnsi="仿宋" w:cs="仿宋" w:hint="eastAsia"/>
          <w:sz w:val="32"/>
          <w:szCs w:val="32"/>
        </w:rPr>
      </w:pPr>
      <w:r>
        <w:rPr>
          <w:rFonts w:ascii="仿宋_GB2312" w:eastAsia="仿宋_GB2312" w:hint="eastAsia"/>
          <w:b/>
          <w:bCs/>
          <w:sz w:val="32"/>
          <w:szCs w:val="32"/>
        </w:rPr>
        <w:t>1.支持方向：</w:t>
      </w:r>
      <w:r>
        <w:rPr>
          <w:rFonts w:ascii="仿宋_GB2312" w:eastAsia="仿宋_GB2312" w:hAnsi="仿宋" w:cs="仿宋" w:hint="eastAsia"/>
          <w:sz w:val="32"/>
          <w:szCs w:val="32"/>
        </w:rPr>
        <w:t>开展养殖海参药物残留专项监测工作，及早发现海参养殖质量安全风险隐患，严厉打击各类违法违规用药行为，为加强海参养殖质量安全监管提供有力技术支持，保障海参质量安全和产业平稳健康发展。</w:t>
      </w:r>
    </w:p>
    <w:p w:rsidR="00F35AE1" w:rsidRDefault="00F35AE1" w:rsidP="00F35AE1">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2.补助标准：</w:t>
      </w:r>
      <w:r>
        <w:rPr>
          <w:rFonts w:ascii="仿宋_GB2312" w:eastAsia="仿宋_GB2312" w:hint="eastAsia"/>
          <w:sz w:val="32"/>
          <w:szCs w:val="32"/>
        </w:rPr>
        <w:t>开展养殖海参质量安全监测170个，补助不超过45万元。</w:t>
      </w:r>
    </w:p>
    <w:p w:rsidR="00F35AE1" w:rsidRDefault="00F35AE1" w:rsidP="00F35AE1">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w:t>
      </w:r>
      <w:r>
        <w:rPr>
          <w:rFonts w:ascii="仿宋_GB2312" w:eastAsia="仿宋_GB2312" w:hAnsi="仿宋_GB2312" w:cs="仿宋_GB2312" w:hint="eastAsia"/>
          <w:b/>
          <w:bCs/>
          <w:sz w:val="32"/>
          <w:szCs w:val="32"/>
        </w:rPr>
        <w:t>项目实施单位：</w:t>
      </w:r>
      <w:r>
        <w:rPr>
          <w:rFonts w:ascii="仿宋_GB2312" w:eastAsia="仿宋_GB2312" w:hAnsi="仿宋_GB2312" w:cs="仿宋_GB2312" w:hint="eastAsia"/>
          <w:sz w:val="32"/>
          <w:szCs w:val="32"/>
        </w:rPr>
        <w:t>市本级</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（五）渔业产业乡村振兴项目建设</w:t>
      </w:r>
    </w:p>
    <w:p w:rsidR="00F35AE1" w:rsidRDefault="00F35AE1" w:rsidP="00F35AE1">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1.支持方向：</w:t>
      </w:r>
      <w:r>
        <w:rPr>
          <w:rFonts w:ascii="仿宋_GB2312" w:eastAsia="仿宋_GB2312" w:hint="eastAsia"/>
          <w:sz w:val="32"/>
          <w:szCs w:val="32"/>
        </w:rPr>
        <w:t>拓展渔业产业链，推动乡村渔业振兴。重点方向：①渔业基础设施建设；②设施渔业建设；③休闲渔业设施建设；④</w:t>
      </w:r>
      <w:proofErr w:type="gramStart"/>
      <w:r>
        <w:rPr>
          <w:rFonts w:ascii="仿宋_GB2312" w:eastAsia="仿宋_GB2312" w:hint="eastAsia"/>
          <w:sz w:val="32"/>
          <w:szCs w:val="32"/>
        </w:rPr>
        <w:t>稻渔综合</w:t>
      </w:r>
      <w:proofErr w:type="gramEnd"/>
      <w:r>
        <w:rPr>
          <w:rFonts w:ascii="仿宋_GB2312" w:eastAsia="仿宋_GB2312" w:hint="eastAsia"/>
          <w:sz w:val="32"/>
          <w:szCs w:val="32"/>
        </w:rPr>
        <w:t>养殖等绿色健康养殖。</w:t>
      </w:r>
    </w:p>
    <w:p w:rsidR="00F35AE1" w:rsidRDefault="00F35AE1" w:rsidP="00F35AE1">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2.补助标准：</w:t>
      </w:r>
      <w:r>
        <w:rPr>
          <w:rFonts w:ascii="仿宋_GB2312" w:eastAsia="仿宋_GB2312" w:hint="eastAsia"/>
          <w:sz w:val="32"/>
          <w:szCs w:val="32"/>
        </w:rPr>
        <w:t>单个项目补助不超过9万元。</w:t>
      </w:r>
    </w:p>
    <w:p w:rsidR="00F35AE1" w:rsidRDefault="00F35AE1" w:rsidP="00F35AE1">
      <w:pPr>
        <w:spacing w:line="560" w:lineRule="exact"/>
        <w:ind w:firstLineChars="200" w:firstLine="643"/>
        <w:rPr>
          <w:rFonts w:ascii="仿宋_GB2312" w:eastAsia="仿宋_GB2312" w:hAnsi="仿宋_GB2312" w:cs="仿宋_GB2312" w:hint="eastAsia"/>
          <w:sz w:val="32"/>
          <w:szCs w:val="32"/>
        </w:rPr>
      </w:pPr>
      <w:r>
        <w:rPr>
          <w:rFonts w:ascii="仿宋_GB2312" w:eastAsia="仿宋_GB2312" w:hint="eastAsia"/>
          <w:b/>
          <w:bCs/>
          <w:sz w:val="32"/>
          <w:szCs w:val="32"/>
        </w:rPr>
        <w:t>3.</w:t>
      </w:r>
      <w:r>
        <w:rPr>
          <w:rFonts w:ascii="仿宋_GB2312" w:eastAsia="仿宋_GB2312" w:hAnsi="仿宋_GB2312" w:cs="仿宋_GB2312" w:hint="eastAsia"/>
          <w:b/>
          <w:bCs/>
          <w:sz w:val="32"/>
          <w:szCs w:val="32"/>
        </w:rPr>
        <w:t>项目实施单位：</w:t>
      </w:r>
      <w:proofErr w:type="gramStart"/>
      <w:r>
        <w:rPr>
          <w:rFonts w:ascii="仿宋_GB2312" w:eastAsia="仿宋_GB2312" w:hAnsi="仿宋_GB2312" w:cs="仿宋_GB2312" w:hint="eastAsia"/>
          <w:sz w:val="32"/>
          <w:szCs w:val="32"/>
        </w:rPr>
        <w:t>蕉</w:t>
      </w:r>
      <w:proofErr w:type="gramEnd"/>
      <w:r>
        <w:rPr>
          <w:rFonts w:ascii="仿宋_GB2312" w:eastAsia="仿宋_GB2312" w:hAnsi="仿宋_GB2312" w:cs="仿宋_GB2312" w:hint="eastAsia"/>
          <w:sz w:val="32"/>
          <w:szCs w:val="32"/>
        </w:rPr>
        <w:t>城区3个、福安市4个、福鼎市2个、霞浦县2个、古田县2个、屏南县1个。</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（六）海洋经济活动单位名录更新</w:t>
      </w:r>
    </w:p>
    <w:p w:rsidR="00F35AE1" w:rsidRDefault="00F35AE1" w:rsidP="00F35AE1">
      <w:pPr>
        <w:spacing w:line="560" w:lineRule="exact"/>
        <w:ind w:firstLineChars="200" w:firstLine="643"/>
        <w:rPr>
          <w:rFonts w:ascii="仿宋_GB2312" w:eastAsia="仿宋_GB2312" w:hint="eastAsia"/>
          <w:sz w:val="32"/>
          <w:szCs w:val="32"/>
        </w:rPr>
      </w:pPr>
      <w:r>
        <w:rPr>
          <w:rFonts w:ascii="仿宋_GB2312" w:eastAsia="仿宋_GB2312" w:hint="eastAsia"/>
          <w:b/>
          <w:bCs/>
          <w:sz w:val="32"/>
          <w:szCs w:val="32"/>
        </w:rPr>
        <w:t>1.支持方向：</w:t>
      </w:r>
      <w:r>
        <w:rPr>
          <w:rFonts w:ascii="仿宋_GB2312" w:eastAsia="仿宋_GB2312" w:hint="eastAsia"/>
          <w:sz w:val="32"/>
          <w:szCs w:val="32"/>
        </w:rPr>
        <w:t>开展我市海洋经济活动单位名录更新工作，更新完善名录底册中各单位基本信息、国民经济行业归属、海洋产业归类、企业规模、单位变更情况、认定方式与依据，明确海洋经济统计调查对象，在海洋经济调查、监测评估等工作中发挥重要作用。</w:t>
      </w:r>
    </w:p>
    <w:p w:rsidR="00F35AE1" w:rsidRDefault="00F35AE1" w:rsidP="00F35AE1">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2.补助标准：</w:t>
      </w:r>
      <w:r>
        <w:rPr>
          <w:rFonts w:ascii="仿宋_GB2312" w:eastAsia="仿宋_GB2312" w:hint="eastAsia"/>
          <w:sz w:val="32"/>
          <w:szCs w:val="32"/>
        </w:rPr>
        <w:t>开展海洋经济活动单位名录更新14000条</w:t>
      </w:r>
      <w:r>
        <w:rPr>
          <w:rFonts w:ascii="仿宋_GB2312" w:eastAsia="仿宋_GB2312" w:hint="eastAsia"/>
          <w:sz w:val="32"/>
          <w:szCs w:val="32"/>
        </w:rPr>
        <w:lastRenderedPageBreak/>
        <w:t>以上（在2016年-2021年期间登记注册的</w:t>
      </w:r>
      <w:proofErr w:type="gramStart"/>
      <w:r>
        <w:rPr>
          <w:rFonts w:ascii="仿宋_GB2312" w:eastAsia="仿宋_GB2312" w:hint="eastAsia"/>
          <w:sz w:val="32"/>
          <w:szCs w:val="32"/>
        </w:rPr>
        <w:t>的</w:t>
      </w:r>
      <w:proofErr w:type="gramEnd"/>
      <w:r>
        <w:rPr>
          <w:rFonts w:ascii="仿宋_GB2312" w:eastAsia="仿宋_GB2312" w:hint="eastAsia"/>
          <w:sz w:val="32"/>
          <w:szCs w:val="32"/>
        </w:rPr>
        <w:t>海洋经济活动单位，经初筛形成的名录底册），补助不超过20万元。</w:t>
      </w:r>
    </w:p>
    <w:p w:rsidR="00F35AE1" w:rsidRDefault="00F35AE1" w:rsidP="00F35AE1">
      <w:pPr>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3.项目实施单位：</w:t>
      </w:r>
      <w:r>
        <w:rPr>
          <w:rFonts w:ascii="仿宋_GB2312" w:eastAsia="仿宋_GB2312" w:hint="eastAsia"/>
          <w:sz w:val="32"/>
          <w:szCs w:val="32"/>
        </w:rPr>
        <w:t>市本级</w:t>
      </w:r>
    </w:p>
    <w:p w:rsidR="00F35AE1" w:rsidRDefault="00F35AE1" w:rsidP="00F35AE1">
      <w:pPr>
        <w:spacing w:line="560" w:lineRule="exact"/>
        <w:ind w:firstLineChars="200" w:firstLine="640"/>
        <w:rPr>
          <w:rFonts w:ascii="黑体" w:eastAsia="黑体" w:hint="eastAsia"/>
          <w:sz w:val="32"/>
          <w:szCs w:val="32"/>
        </w:rPr>
      </w:pPr>
      <w:r>
        <w:rPr>
          <w:rFonts w:ascii="黑体" w:eastAsia="黑体" w:hint="eastAsia"/>
          <w:sz w:val="32"/>
          <w:szCs w:val="32"/>
        </w:rPr>
        <w:t>三、资金管理</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（一）资金管理办法</w:t>
      </w:r>
    </w:p>
    <w:p w:rsidR="00F35AE1" w:rsidRDefault="00F35AE1" w:rsidP="00F35AE1">
      <w:pPr>
        <w:spacing w:line="560" w:lineRule="exact"/>
        <w:ind w:firstLineChars="200" w:firstLine="640"/>
        <w:rPr>
          <w:rFonts w:ascii="仿宋_GB2312" w:eastAsia="仿宋_GB2312" w:hint="eastAsia"/>
          <w:color w:val="0000FF"/>
          <w:sz w:val="32"/>
          <w:szCs w:val="32"/>
        </w:rPr>
      </w:pPr>
      <w:r>
        <w:rPr>
          <w:rFonts w:ascii="仿宋_GB2312" w:eastAsia="仿宋_GB2312" w:hint="eastAsia"/>
          <w:sz w:val="32"/>
          <w:szCs w:val="32"/>
        </w:rPr>
        <w:t>县级渔业行政主管部门和财政部门要共同做好项目资金管理，按照《2022年度宁德市乡村振兴产业发展奖补资金管理办法》实施资金管理。</w:t>
      </w:r>
    </w:p>
    <w:p w:rsidR="00F35AE1" w:rsidRDefault="00F35AE1" w:rsidP="00F35AE1">
      <w:pPr>
        <w:spacing w:line="560" w:lineRule="exact"/>
        <w:ind w:firstLineChars="200" w:firstLine="640"/>
        <w:rPr>
          <w:rFonts w:ascii="楷体_GB2312" w:eastAsia="楷体_GB2312" w:hint="eastAsia"/>
          <w:bCs/>
          <w:sz w:val="32"/>
          <w:szCs w:val="32"/>
        </w:rPr>
      </w:pPr>
      <w:r>
        <w:rPr>
          <w:rFonts w:ascii="楷体_GB2312" w:eastAsia="楷体_GB2312" w:hint="eastAsia"/>
          <w:bCs/>
          <w:sz w:val="32"/>
          <w:szCs w:val="32"/>
        </w:rPr>
        <w:t>（二）绩效评价</w:t>
      </w:r>
    </w:p>
    <w:p w:rsidR="00F35AE1" w:rsidRDefault="00F35AE1" w:rsidP="00F35AE1">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县级渔业行政主管部门要根据实施方案和绩效目标，做好项目资金的绩效管理和评价工作，按照预算绩效管理的要求，抓好预算绩效</w:t>
      </w:r>
      <w:proofErr w:type="gramStart"/>
      <w:r>
        <w:rPr>
          <w:rFonts w:ascii="仿宋_GB2312" w:eastAsia="仿宋_GB2312" w:hint="eastAsia"/>
          <w:sz w:val="32"/>
          <w:szCs w:val="32"/>
        </w:rPr>
        <w:t>管理自</w:t>
      </w:r>
      <w:proofErr w:type="gramEnd"/>
      <w:r>
        <w:rPr>
          <w:rFonts w:ascii="仿宋_GB2312" w:eastAsia="仿宋_GB2312" w:hint="eastAsia"/>
          <w:sz w:val="32"/>
          <w:szCs w:val="32"/>
        </w:rPr>
        <w:t>评工作，并按时报送相关材料。同时，要督促项目承担单位保存与项目建设工作有关的相片和资料，并归档备查。2022年宁德市渔业产业项目任务清单、2022年宁德市渔业产业项目验收办法附后。</w:t>
      </w: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spacing w:line="560" w:lineRule="exact"/>
        <w:rPr>
          <w:rFonts w:ascii="仿宋_GB2312" w:eastAsia="仿宋_GB2312" w:hint="eastAsia"/>
          <w:sz w:val="32"/>
          <w:szCs w:val="32"/>
        </w:rPr>
      </w:pPr>
    </w:p>
    <w:p w:rsidR="00F35AE1" w:rsidRDefault="00F35AE1" w:rsidP="00F35AE1">
      <w:pPr>
        <w:jc w:val="center"/>
        <w:rPr>
          <w:rFonts w:ascii="仿宋_GB2312" w:eastAsia="仿宋_GB2312" w:hint="eastAsia"/>
          <w:sz w:val="32"/>
          <w:szCs w:val="32"/>
        </w:rPr>
      </w:pPr>
      <w:r>
        <w:rPr>
          <w:rFonts w:ascii="方正小标宋简体" w:eastAsia="方正小标宋简体" w:hAnsi="宋体" w:cs="宋体" w:hint="eastAsia"/>
          <w:bCs/>
          <w:color w:val="000000"/>
          <w:kern w:val="0"/>
          <w:sz w:val="36"/>
          <w:szCs w:val="36"/>
        </w:rPr>
        <w:lastRenderedPageBreak/>
        <w:t>2022年宁德市渔业产业项目任务清单</w:t>
      </w:r>
    </w:p>
    <w:tbl>
      <w:tblPr>
        <w:tblW w:w="5000" w:type="pct"/>
        <w:jc w:val="center"/>
        <w:tblLayout w:type="fixed"/>
        <w:tblLook w:val="0000" w:firstRow="0" w:lastRow="0" w:firstColumn="0" w:lastColumn="0" w:noHBand="0" w:noVBand="0"/>
      </w:tblPr>
      <w:tblGrid>
        <w:gridCol w:w="1934"/>
        <w:gridCol w:w="1500"/>
        <w:gridCol w:w="2192"/>
        <w:gridCol w:w="2896"/>
      </w:tblGrid>
      <w:tr w:rsidR="00F35AE1" w:rsidTr="00CD212B">
        <w:trPr>
          <w:cantSplit/>
          <w:trHeight w:val="697"/>
          <w:tblHeader/>
          <w:jc w:val="center"/>
        </w:trPr>
        <w:tc>
          <w:tcPr>
            <w:tcW w:w="113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黑体" w:eastAsia="黑体" w:hint="eastAsia"/>
                <w:color w:val="000000"/>
                <w:kern w:val="0"/>
                <w:sz w:val="22"/>
                <w:szCs w:val="22"/>
              </w:rPr>
            </w:pPr>
            <w:r>
              <w:rPr>
                <w:rFonts w:ascii="黑体" w:eastAsia="黑体" w:hAnsi="宋体" w:cs="宋体" w:hint="eastAsia"/>
                <w:color w:val="000000"/>
                <w:kern w:val="0"/>
                <w:sz w:val="22"/>
                <w:szCs w:val="22"/>
              </w:rPr>
              <w:t>项  目</w:t>
            </w:r>
          </w:p>
        </w:tc>
        <w:tc>
          <w:tcPr>
            <w:tcW w:w="880" w:type="pct"/>
            <w:tcBorders>
              <w:top w:val="single" w:sz="4" w:space="0" w:color="auto"/>
              <w:left w:val="nil"/>
              <w:bottom w:val="single" w:sz="4" w:space="0" w:color="auto"/>
              <w:right w:val="single" w:sz="4" w:space="0" w:color="auto"/>
            </w:tcBorders>
            <w:noWrap/>
            <w:vAlign w:val="center"/>
          </w:tcPr>
          <w:p w:rsidR="00F35AE1" w:rsidRDefault="00F35AE1" w:rsidP="00CD212B">
            <w:pPr>
              <w:jc w:val="center"/>
              <w:rPr>
                <w:rFonts w:ascii="黑体" w:eastAsia="黑体" w:hint="eastAsia"/>
                <w:color w:val="000000"/>
                <w:kern w:val="0"/>
                <w:sz w:val="22"/>
                <w:szCs w:val="22"/>
              </w:rPr>
            </w:pPr>
            <w:r>
              <w:rPr>
                <w:rFonts w:ascii="黑体" w:eastAsia="黑体" w:hAnsi="宋体" w:cs="宋体" w:hint="eastAsia"/>
                <w:color w:val="000000"/>
                <w:kern w:val="0"/>
                <w:sz w:val="22"/>
                <w:szCs w:val="22"/>
              </w:rPr>
              <w:t>属  地</w:t>
            </w:r>
          </w:p>
        </w:tc>
        <w:tc>
          <w:tcPr>
            <w:tcW w:w="1285" w:type="pct"/>
            <w:tcBorders>
              <w:top w:val="single" w:sz="4" w:space="0" w:color="auto"/>
              <w:left w:val="nil"/>
              <w:bottom w:val="single" w:sz="4" w:space="0" w:color="auto"/>
              <w:right w:val="single" w:sz="4" w:space="0" w:color="auto"/>
            </w:tcBorders>
            <w:noWrap/>
            <w:vAlign w:val="center"/>
          </w:tcPr>
          <w:p w:rsidR="00F35AE1" w:rsidRDefault="00F35AE1" w:rsidP="00CD212B">
            <w:pPr>
              <w:jc w:val="center"/>
              <w:rPr>
                <w:rFonts w:ascii="黑体" w:eastAsia="黑体" w:hint="eastAsia"/>
                <w:color w:val="000000"/>
                <w:kern w:val="0"/>
                <w:sz w:val="22"/>
                <w:szCs w:val="22"/>
              </w:rPr>
            </w:pPr>
            <w:r>
              <w:rPr>
                <w:rFonts w:ascii="黑体" w:eastAsia="黑体" w:hAnsi="宋体" w:cs="宋体" w:hint="eastAsia"/>
                <w:color w:val="000000"/>
                <w:kern w:val="0"/>
                <w:sz w:val="22"/>
                <w:szCs w:val="22"/>
              </w:rPr>
              <w:t>指导性任务</w:t>
            </w:r>
          </w:p>
        </w:tc>
        <w:tc>
          <w:tcPr>
            <w:tcW w:w="1698"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黑体" w:eastAsia="黑体" w:hAnsi="宋体" w:cs="宋体" w:hint="eastAsia"/>
                <w:color w:val="000000"/>
                <w:kern w:val="0"/>
                <w:sz w:val="22"/>
                <w:szCs w:val="22"/>
              </w:rPr>
            </w:pPr>
            <w:r>
              <w:rPr>
                <w:rFonts w:ascii="黑体" w:eastAsia="黑体" w:hAnsi="宋体" w:cs="宋体" w:hint="eastAsia"/>
                <w:color w:val="000000"/>
                <w:kern w:val="0"/>
                <w:sz w:val="22"/>
                <w:szCs w:val="22"/>
              </w:rPr>
              <w:t>约束性任务</w:t>
            </w:r>
          </w:p>
        </w:tc>
      </w:tr>
      <w:tr w:rsidR="00F35AE1" w:rsidTr="00CD212B">
        <w:trPr>
          <w:cantSplit/>
          <w:trHeight w:val="270"/>
          <w:tblHeader/>
          <w:jc w:val="center"/>
        </w:trPr>
        <w:tc>
          <w:tcPr>
            <w:tcW w:w="1135" w:type="pct"/>
            <w:tcBorders>
              <w:top w:val="nil"/>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大黄鱼品牌</w:t>
            </w:r>
          </w:p>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推广</w:t>
            </w:r>
          </w:p>
        </w:tc>
        <w:tc>
          <w:tcPr>
            <w:tcW w:w="880" w:type="pct"/>
            <w:tcBorders>
              <w:top w:val="nil"/>
              <w:left w:val="nil"/>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市本级</w:t>
            </w:r>
          </w:p>
        </w:tc>
        <w:tc>
          <w:tcPr>
            <w:tcW w:w="1285" w:type="pct"/>
            <w:tcBorders>
              <w:top w:val="nil"/>
              <w:left w:val="nil"/>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冠名动车组广告、修缮大黄鱼标志物、编制《宁德市“国鱼计划”行动纲要》等</w:t>
            </w:r>
          </w:p>
        </w:tc>
        <w:tc>
          <w:tcPr>
            <w:tcW w:w="1698" w:type="pct"/>
            <w:tcBorders>
              <w:top w:val="nil"/>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
        </w:tc>
      </w:tr>
      <w:tr w:rsidR="00F35AE1" w:rsidTr="00CD212B">
        <w:trPr>
          <w:cantSplit/>
          <w:trHeight w:val="272"/>
          <w:tblHeader/>
          <w:jc w:val="center"/>
        </w:trPr>
        <w:tc>
          <w:tcPr>
            <w:tcW w:w="1135" w:type="pct"/>
            <w:tcBorders>
              <w:top w:val="nil"/>
              <w:left w:val="single" w:sz="4" w:space="0" w:color="auto"/>
              <w:bottom w:val="single" w:sz="4" w:space="0" w:color="000000"/>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大黄鱼产业</w:t>
            </w:r>
          </w:p>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蓝皮书</w:t>
            </w:r>
          </w:p>
        </w:tc>
        <w:tc>
          <w:tcPr>
            <w:tcW w:w="880" w:type="pct"/>
            <w:tcBorders>
              <w:top w:val="nil"/>
              <w:left w:val="nil"/>
              <w:bottom w:val="single" w:sz="4" w:space="0" w:color="000000"/>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proofErr w:type="gramStart"/>
            <w:r>
              <w:rPr>
                <w:rFonts w:ascii="仿宋_GB2312" w:eastAsia="仿宋_GB2312" w:hAnsi="仿宋_GB2312" w:cs="仿宋_GB2312" w:hint="eastAsia"/>
                <w:bCs/>
                <w:color w:val="000000"/>
                <w:kern w:val="0"/>
                <w:sz w:val="24"/>
              </w:rPr>
              <w:t>蕉</w:t>
            </w:r>
            <w:proofErr w:type="gramEnd"/>
            <w:r>
              <w:rPr>
                <w:rFonts w:ascii="仿宋_GB2312" w:eastAsia="仿宋_GB2312" w:hAnsi="仿宋_GB2312" w:cs="仿宋_GB2312" w:hint="eastAsia"/>
                <w:bCs/>
                <w:color w:val="000000"/>
                <w:kern w:val="0"/>
                <w:sz w:val="24"/>
              </w:rPr>
              <w:t>城区</w:t>
            </w:r>
          </w:p>
        </w:tc>
        <w:tc>
          <w:tcPr>
            <w:tcW w:w="1285" w:type="pct"/>
            <w:tcBorders>
              <w:top w:val="nil"/>
              <w:left w:val="nil"/>
              <w:bottom w:val="single" w:sz="4" w:space="0" w:color="000000"/>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
        </w:tc>
        <w:tc>
          <w:tcPr>
            <w:tcW w:w="1698" w:type="pct"/>
            <w:tcBorders>
              <w:top w:val="nil"/>
              <w:left w:val="single" w:sz="4" w:space="0" w:color="auto"/>
              <w:bottom w:val="single" w:sz="4" w:space="0" w:color="000000"/>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发布大黄鱼产业蓝皮书</w:t>
            </w:r>
          </w:p>
        </w:tc>
      </w:tr>
      <w:tr w:rsidR="00F35AE1" w:rsidTr="00CD212B">
        <w:trPr>
          <w:cantSplit/>
          <w:trHeight w:val="1015"/>
          <w:tblHeader/>
          <w:jc w:val="center"/>
        </w:trPr>
        <w:tc>
          <w:tcPr>
            <w:tcW w:w="1135" w:type="pct"/>
            <w:tcBorders>
              <w:top w:val="single" w:sz="4" w:space="0" w:color="000000"/>
              <w:left w:val="single" w:sz="4" w:space="0" w:color="000000"/>
              <w:bottom w:val="single" w:sz="4" w:space="0" w:color="000000"/>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原良种体系</w:t>
            </w:r>
          </w:p>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建设</w:t>
            </w:r>
          </w:p>
        </w:tc>
        <w:tc>
          <w:tcPr>
            <w:tcW w:w="880" w:type="pct"/>
            <w:tcBorders>
              <w:top w:val="single" w:sz="4" w:space="0" w:color="000000"/>
              <w:left w:val="nil"/>
              <w:bottom w:val="single" w:sz="4" w:space="0" w:color="000000"/>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各县（市、区）</w:t>
            </w:r>
          </w:p>
        </w:tc>
        <w:tc>
          <w:tcPr>
            <w:tcW w:w="1285" w:type="pct"/>
            <w:tcBorders>
              <w:top w:val="single" w:sz="4" w:space="0" w:color="000000"/>
              <w:left w:val="nil"/>
              <w:bottom w:val="single" w:sz="4" w:space="0" w:color="000000"/>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
        </w:tc>
        <w:tc>
          <w:tcPr>
            <w:tcW w:w="1698" w:type="pct"/>
            <w:tcBorders>
              <w:top w:val="single" w:sz="4" w:space="0" w:color="000000"/>
              <w:left w:val="single" w:sz="4" w:space="0" w:color="auto"/>
              <w:bottom w:val="single" w:sz="4" w:space="0" w:color="000000"/>
              <w:right w:val="single" w:sz="4" w:space="0" w:color="000000"/>
            </w:tcBorders>
            <w:noWrap/>
            <w:vAlign w:val="center"/>
          </w:tcPr>
          <w:p w:rsidR="00F35AE1" w:rsidRDefault="00F35AE1" w:rsidP="00CD212B">
            <w:pPr>
              <w:rPr>
                <w:rFonts w:ascii="仿宋_GB2312" w:eastAsia="仿宋_GB2312" w:hAnsi="仿宋_GB2312" w:cs="仿宋_GB2312" w:hint="eastAsia"/>
                <w:bCs/>
                <w:color w:val="000000"/>
                <w:kern w:val="0"/>
                <w:sz w:val="24"/>
              </w:rPr>
            </w:pPr>
            <w:proofErr w:type="gramStart"/>
            <w:r>
              <w:rPr>
                <w:rFonts w:ascii="仿宋_GB2312" w:eastAsia="仿宋_GB2312" w:hAnsi="仿宋_GB2312" w:cs="仿宋_GB2312" w:hint="eastAsia"/>
                <w:bCs/>
                <w:color w:val="000000"/>
                <w:kern w:val="0"/>
                <w:sz w:val="24"/>
              </w:rPr>
              <w:t>蕉</w:t>
            </w:r>
            <w:proofErr w:type="gramEnd"/>
            <w:r>
              <w:rPr>
                <w:rFonts w:ascii="仿宋_GB2312" w:eastAsia="仿宋_GB2312" w:hAnsi="仿宋_GB2312" w:cs="仿宋_GB2312" w:hint="eastAsia"/>
                <w:bCs/>
                <w:color w:val="000000"/>
                <w:kern w:val="0"/>
                <w:sz w:val="24"/>
              </w:rPr>
              <w:t>城2个、福鼎1个、霞浦1个、屏南1个</w:t>
            </w:r>
          </w:p>
        </w:tc>
      </w:tr>
      <w:tr w:rsidR="00F35AE1" w:rsidTr="00CD212B">
        <w:trPr>
          <w:cantSplit/>
          <w:trHeight w:val="584"/>
          <w:tblHeader/>
          <w:jc w:val="center"/>
        </w:trPr>
        <w:tc>
          <w:tcPr>
            <w:tcW w:w="1135" w:type="pct"/>
            <w:tcBorders>
              <w:top w:val="single" w:sz="4" w:space="0" w:color="000000"/>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国家级种业平台提升建设</w:t>
            </w:r>
          </w:p>
        </w:tc>
        <w:tc>
          <w:tcPr>
            <w:tcW w:w="880" w:type="pct"/>
            <w:tcBorders>
              <w:top w:val="single" w:sz="4" w:space="0" w:color="000000"/>
              <w:left w:val="nil"/>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proofErr w:type="gramStart"/>
            <w:r>
              <w:rPr>
                <w:rFonts w:ascii="仿宋_GB2312" w:eastAsia="仿宋_GB2312" w:hAnsi="仿宋_GB2312" w:cs="仿宋_GB2312" w:hint="eastAsia"/>
                <w:bCs/>
                <w:color w:val="000000"/>
                <w:kern w:val="0"/>
                <w:sz w:val="24"/>
              </w:rPr>
              <w:t>蕉</w:t>
            </w:r>
            <w:proofErr w:type="gramEnd"/>
            <w:r>
              <w:rPr>
                <w:rFonts w:ascii="仿宋_GB2312" w:eastAsia="仿宋_GB2312" w:hAnsi="仿宋_GB2312" w:cs="仿宋_GB2312" w:hint="eastAsia"/>
                <w:bCs/>
                <w:color w:val="000000"/>
                <w:kern w:val="0"/>
                <w:sz w:val="24"/>
              </w:rPr>
              <w:t>城区</w:t>
            </w:r>
          </w:p>
        </w:tc>
        <w:tc>
          <w:tcPr>
            <w:tcW w:w="1285" w:type="pct"/>
            <w:tcBorders>
              <w:top w:val="single" w:sz="4" w:space="0" w:color="000000"/>
              <w:left w:val="nil"/>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
        </w:tc>
        <w:tc>
          <w:tcPr>
            <w:tcW w:w="1698" w:type="pct"/>
            <w:tcBorders>
              <w:top w:val="single" w:sz="4" w:space="0" w:color="000000"/>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roofErr w:type="gramStart"/>
            <w:r>
              <w:rPr>
                <w:rFonts w:ascii="仿宋_GB2312" w:eastAsia="仿宋_GB2312" w:hAnsi="仿宋_GB2312" w:cs="仿宋_GB2312" w:hint="eastAsia"/>
                <w:bCs/>
                <w:color w:val="000000"/>
                <w:kern w:val="0"/>
                <w:sz w:val="24"/>
              </w:rPr>
              <w:t>蕉</w:t>
            </w:r>
            <w:proofErr w:type="gramEnd"/>
            <w:r>
              <w:rPr>
                <w:rFonts w:ascii="仿宋_GB2312" w:eastAsia="仿宋_GB2312" w:hAnsi="仿宋_GB2312" w:cs="仿宋_GB2312" w:hint="eastAsia"/>
                <w:bCs/>
                <w:color w:val="000000"/>
                <w:kern w:val="0"/>
                <w:sz w:val="24"/>
              </w:rPr>
              <w:t>城2个</w:t>
            </w:r>
          </w:p>
        </w:tc>
      </w:tr>
      <w:tr w:rsidR="00F35AE1" w:rsidTr="00CD212B">
        <w:trPr>
          <w:cantSplit/>
          <w:trHeight w:val="901"/>
          <w:tblHeader/>
          <w:jc w:val="center"/>
        </w:trPr>
        <w:tc>
          <w:tcPr>
            <w:tcW w:w="1135" w:type="pct"/>
            <w:tcBorders>
              <w:top w:val="nil"/>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海上社区</w:t>
            </w:r>
          </w:p>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规范化建设</w:t>
            </w:r>
          </w:p>
        </w:tc>
        <w:tc>
          <w:tcPr>
            <w:tcW w:w="880" w:type="pct"/>
            <w:tcBorders>
              <w:top w:val="nil"/>
              <w:left w:val="nil"/>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沿海县（市、区）</w:t>
            </w:r>
          </w:p>
        </w:tc>
        <w:tc>
          <w:tcPr>
            <w:tcW w:w="1285" w:type="pct"/>
            <w:tcBorders>
              <w:top w:val="nil"/>
              <w:left w:val="nil"/>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bCs/>
                <w:color w:val="000000"/>
                <w:kern w:val="0"/>
                <w:sz w:val="24"/>
              </w:rPr>
            </w:pPr>
          </w:p>
        </w:tc>
        <w:tc>
          <w:tcPr>
            <w:tcW w:w="1698" w:type="pct"/>
            <w:tcBorders>
              <w:top w:val="nil"/>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roofErr w:type="gramStart"/>
            <w:r>
              <w:rPr>
                <w:rFonts w:ascii="仿宋_GB2312" w:eastAsia="仿宋_GB2312" w:hAnsi="仿宋_GB2312" w:cs="仿宋_GB2312" w:hint="eastAsia"/>
                <w:bCs/>
                <w:color w:val="000000"/>
                <w:kern w:val="0"/>
                <w:sz w:val="24"/>
              </w:rPr>
              <w:t>蕉</w:t>
            </w:r>
            <w:proofErr w:type="gramEnd"/>
            <w:r>
              <w:rPr>
                <w:rFonts w:ascii="仿宋_GB2312" w:eastAsia="仿宋_GB2312" w:hAnsi="仿宋_GB2312" w:cs="仿宋_GB2312" w:hint="eastAsia"/>
                <w:bCs/>
                <w:color w:val="000000"/>
                <w:kern w:val="0"/>
                <w:sz w:val="24"/>
              </w:rPr>
              <w:t>城2个，福安1个、福鼎1个、霞浦3个</w:t>
            </w:r>
          </w:p>
        </w:tc>
      </w:tr>
      <w:tr w:rsidR="00F35AE1" w:rsidTr="00CD212B">
        <w:trPr>
          <w:cantSplit/>
          <w:trHeight w:val="270"/>
          <w:tblHeader/>
          <w:jc w:val="center"/>
        </w:trPr>
        <w:tc>
          <w:tcPr>
            <w:tcW w:w="113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海参质量安全检测</w:t>
            </w:r>
          </w:p>
        </w:tc>
        <w:tc>
          <w:tcPr>
            <w:tcW w:w="880"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市本级</w:t>
            </w:r>
          </w:p>
        </w:tc>
        <w:tc>
          <w:tcPr>
            <w:tcW w:w="128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bCs/>
                <w:color w:val="000000"/>
                <w:kern w:val="0"/>
                <w:sz w:val="24"/>
              </w:rPr>
            </w:pPr>
          </w:p>
        </w:tc>
        <w:tc>
          <w:tcPr>
            <w:tcW w:w="1698"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海参质量安全风险监测120个、监督抽查50个</w:t>
            </w:r>
          </w:p>
        </w:tc>
      </w:tr>
      <w:tr w:rsidR="00F35AE1" w:rsidTr="00CD212B">
        <w:trPr>
          <w:cantSplit/>
          <w:trHeight w:val="270"/>
          <w:tblHeader/>
          <w:jc w:val="center"/>
        </w:trPr>
        <w:tc>
          <w:tcPr>
            <w:tcW w:w="113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渔业产业乡村振兴项目建设</w:t>
            </w:r>
          </w:p>
        </w:tc>
        <w:tc>
          <w:tcPr>
            <w:tcW w:w="880"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各县（市、区）</w:t>
            </w:r>
          </w:p>
        </w:tc>
        <w:tc>
          <w:tcPr>
            <w:tcW w:w="128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
        </w:tc>
        <w:tc>
          <w:tcPr>
            <w:tcW w:w="1698"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roofErr w:type="gramStart"/>
            <w:r>
              <w:rPr>
                <w:rFonts w:ascii="仿宋_GB2312" w:eastAsia="仿宋_GB2312" w:hAnsi="仿宋_GB2312" w:cs="仿宋_GB2312" w:hint="eastAsia"/>
                <w:bCs/>
                <w:color w:val="000000"/>
                <w:kern w:val="0"/>
                <w:sz w:val="24"/>
              </w:rPr>
              <w:t>蕉</w:t>
            </w:r>
            <w:proofErr w:type="gramEnd"/>
            <w:r>
              <w:rPr>
                <w:rFonts w:ascii="仿宋_GB2312" w:eastAsia="仿宋_GB2312" w:hAnsi="仿宋_GB2312" w:cs="仿宋_GB2312" w:hint="eastAsia"/>
                <w:bCs/>
                <w:color w:val="000000"/>
                <w:kern w:val="0"/>
                <w:sz w:val="24"/>
              </w:rPr>
              <w:t>城3个、福安4个、福鼎2个、霞浦2个、古田2个、屏南1个</w:t>
            </w:r>
          </w:p>
        </w:tc>
      </w:tr>
      <w:tr w:rsidR="00F35AE1" w:rsidTr="00CD212B">
        <w:trPr>
          <w:cantSplit/>
          <w:trHeight w:val="272"/>
          <w:tblHeader/>
          <w:jc w:val="center"/>
        </w:trPr>
        <w:tc>
          <w:tcPr>
            <w:tcW w:w="113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海洋经济调查、监测评估</w:t>
            </w:r>
          </w:p>
        </w:tc>
        <w:tc>
          <w:tcPr>
            <w:tcW w:w="880"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jc w:val="center"/>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市本级</w:t>
            </w:r>
          </w:p>
        </w:tc>
        <w:tc>
          <w:tcPr>
            <w:tcW w:w="1285"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hint="eastAsia"/>
                <w:bCs/>
                <w:color w:val="000000"/>
                <w:kern w:val="0"/>
                <w:sz w:val="24"/>
              </w:rPr>
            </w:pPr>
          </w:p>
        </w:tc>
        <w:tc>
          <w:tcPr>
            <w:tcW w:w="1698" w:type="pct"/>
            <w:tcBorders>
              <w:top w:val="single" w:sz="4" w:space="0" w:color="auto"/>
              <w:left w:val="single" w:sz="4" w:space="0" w:color="auto"/>
              <w:bottom w:val="single" w:sz="4" w:space="0" w:color="auto"/>
              <w:right w:val="single" w:sz="4" w:space="0" w:color="auto"/>
            </w:tcBorders>
            <w:noWrap/>
            <w:vAlign w:val="center"/>
          </w:tcPr>
          <w:p w:rsidR="00F35AE1" w:rsidRDefault="00F35AE1" w:rsidP="00CD212B">
            <w:pPr>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完成宁德市海洋经济活动单位名录更新工作，提交“生活海洋经济活动单位更新情况表”和“宁德市海洋经济活动单位更新自查质量报告”。</w:t>
            </w:r>
          </w:p>
        </w:tc>
      </w:tr>
    </w:tbl>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p>
    <w:p w:rsidR="00F35AE1" w:rsidRDefault="00F35AE1" w:rsidP="00F35AE1">
      <w:pPr>
        <w:spacing w:line="560" w:lineRule="exact"/>
        <w:jc w:val="center"/>
        <w:rPr>
          <w:rFonts w:ascii="方正小标宋简体" w:eastAsia="方正小标宋简体"/>
          <w:bCs/>
          <w:spacing w:val="-6"/>
          <w:sz w:val="44"/>
          <w:szCs w:val="44"/>
        </w:rPr>
      </w:pPr>
      <w:bookmarkStart w:id="0" w:name="_GoBack"/>
      <w:bookmarkEnd w:id="0"/>
      <w:r>
        <w:rPr>
          <w:rFonts w:ascii="方正小标宋简体" w:eastAsia="方正小标宋简体"/>
          <w:bCs/>
          <w:spacing w:val="-6"/>
          <w:sz w:val="44"/>
          <w:szCs w:val="44"/>
        </w:rPr>
        <w:lastRenderedPageBreak/>
        <w:t>202</w:t>
      </w:r>
      <w:r>
        <w:rPr>
          <w:rFonts w:ascii="方正小标宋简体" w:eastAsia="方正小标宋简体" w:hint="eastAsia"/>
          <w:bCs/>
          <w:spacing w:val="-6"/>
          <w:sz w:val="44"/>
          <w:szCs w:val="44"/>
        </w:rPr>
        <w:t>2年宁德市渔业产业项目验收办法</w:t>
      </w:r>
    </w:p>
    <w:p w:rsidR="00F35AE1" w:rsidRDefault="00F35AE1" w:rsidP="00F35AE1">
      <w:pPr>
        <w:rPr>
          <w:rFonts w:ascii="仿宋_GB2312"/>
          <w:bCs/>
          <w:sz w:val="32"/>
          <w:szCs w:val="32"/>
        </w:rPr>
      </w:pPr>
    </w:p>
    <w:p w:rsidR="00F35AE1" w:rsidRDefault="00F35AE1" w:rsidP="00F35AE1">
      <w:pPr>
        <w:spacing w:afterLines="50" w:after="156"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第一章 总则</w:t>
      </w:r>
    </w:p>
    <w:p w:rsidR="00F35AE1" w:rsidRDefault="00F35AE1" w:rsidP="00F35AE1">
      <w:pPr>
        <w:spacing w:line="600" w:lineRule="exact"/>
        <w:ind w:firstLineChars="200" w:firstLine="643"/>
        <w:rPr>
          <w:rFonts w:ascii="仿宋_GB2312" w:eastAsia="仿宋_GB2312"/>
          <w:color w:val="000000"/>
          <w:sz w:val="32"/>
          <w:szCs w:val="32"/>
        </w:rPr>
      </w:pPr>
      <w:r>
        <w:rPr>
          <w:rFonts w:ascii="仿宋_GB2312" w:eastAsia="仿宋_GB2312" w:hint="eastAsia"/>
          <w:b/>
          <w:bCs/>
          <w:sz w:val="32"/>
          <w:szCs w:val="32"/>
        </w:rPr>
        <w:t>第一条</w:t>
      </w:r>
      <w:r>
        <w:rPr>
          <w:rFonts w:ascii="仿宋_GB2312" w:eastAsia="仿宋_GB2312"/>
          <w:b/>
          <w:bCs/>
          <w:sz w:val="32"/>
          <w:szCs w:val="32"/>
        </w:rPr>
        <w:t xml:space="preserve"> </w:t>
      </w:r>
      <w:r>
        <w:rPr>
          <w:rFonts w:ascii="仿宋_GB2312" w:eastAsia="仿宋_GB2312"/>
          <w:sz w:val="32"/>
          <w:szCs w:val="32"/>
        </w:rPr>
        <w:t xml:space="preserve"> </w:t>
      </w:r>
      <w:r>
        <w:rPr>
          <w:rFonts w:ascii="仿宋_GB2312" w:eastAsia="仿宋_GB2312" w:hint="eastAsia"/>
          <w:sz w:val="32"/>
          <w:szCs w:val="32"/>
        </w:rPr>
        <w:t>为科学有序、公平公正地开展市级2022年渔业产业乡村</w:t>
      </w:r>
      <w:proofErr w:type="gramStart"/>
      <w:r>
        <w:rPr>
          <w:rFonts w:ascii="仿宋_GB2312" w:eastAsia="仿宋_GB2312" w:hint="eastAsia"/>
          <w:sz w:val="32"/>
          <w:szCs w:val="32"/>
        </w:rPr>
        <w:t>振兴奖补资金</w:t>
      </w:r>
      <w:proofErr w:type="gramEnd"/>
      <w:r>
        <w:rPr>
          <w:rFonts w:ascii="仿宋_GB2312" w:eastAsia="仿宋_GB2312" w:hint="eastAsia"/>
          <w:sz w:val="32"/>
          <w:szCs w:val="32"/>
        </w:rPr>
        <w:t>项目验收工作，切实加快我市渔业经济健康可持续发展，</w:t>
      </w:r>
      <w:r>
        <w:rPr>
          <w:rFonts w:ascii="仿宋_GB2312" w:eastAsia="仿宋_GB2312" w:hint="eastAsia"/>
          <w:color w:val="000000"/>
          <w:sz w:val="32"/>
          <w:szCs w:val="32"/>
        </w:rPr>
        <w:t>根据</w:t>
      </w:r>
      <w:r>
        <w:rPr>
          <w:rFonts w:ascii="仿宋_GB2312" w:eastAsia="仿宋_GB2312" w:hint="eastAsia"/>
          <w:sz w:val="32"/>
          <w:szCs w:val="32"/>
        </w:rPr>
        <w:t>《2022年宁德市乡村振兴渔业产业项目实施方案》要求（以下简称《实施方案》）</w:t>
      </w:r>
      <w:r>
        <w:rPr>
          <w:rFonts w:ascii="仿宋_GB2312" w:eastAsia="仿宋_GB2312" w:hint="eastAsia"/>
          <w:color w:val="000000"/>
          <w:sz w:val="32"/>
          <w:szCs w:val="32"/>
        </w:rPr>
        <w:t>，特制定本办法。</w:t>
      </w:r>
    </w:p>
    <w:p w:rsidR="00F35AE1" w:rsidRDefault="00F35AE1" w:rsidP="00F35AE1">
      <w:pPr>
        <w:spacing w:beforeLines="50" w:before="156" w:afterLines="50" w:after="156"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第二章 基本原则</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第二条</w:t>
      </w:r>
      <w:r>
        <w:rPr>
          <w:rFonts w:ascii="仿宋_GB2312" w:eastAsia="仿宋_GB2312"/>
          <w:sz w:val="32"/>
          <w:szCs w:val="32"/>
        </w:rPr>
        <w:t xml:space="preserve">  </w:t>
      </w:r>
      <w:r>
        <w:rPr>
          <w:rFonts w:ascii="仿宋_GB2312" w:eastAsia="仿宋_GB2312" w:hint="eastAsia"/>
          <w:sz w:val="32"/>
          <w:szCs w:val="32"/>
        </w:rPr>
        <w:t>市级渔业产业乡村</w:t>
      </w:r>
      <w:proofErr w:type="gramStart"/>
      <w:r>
        <w:rPr>
          <w:rFonts w:ascii="仿宋_GB2312" w:eastAsia="仿宋_GB2312" w:hint="eastAsia"/>
          <w:sz w:val="32"/>
          <w:szCs w:val="32"/>
        </w:rPr>
        <w:t>振兴奖补资金</w:t>
      </w:r>
      <w:proofErr w:type="gramEnd"/>
      <w:r>
        <w:rPr>
          <w:rFonts w:ascii="仿宋_GB2312" w:eastAsia="仿宋_GB2312" w:hint="eastAsia"/>
          <w:sz w:val="32"/>
          <w:szCs w:val="32"/>
        </w:rPr>
        <w:t>项目的验收应遵循公平、公正、公开、真实的原则。</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第三条</w:t>
      </w:r>
      <w:r>
        <w:rPr>
          <w:rFonts w:ascii="仿宋_GB2312" w:eastAsia="仿宋_GB2312"/>
          <w:sz w:val="32"/>
          <w:szCs w:val="32"/>
        </w:rPr>
        <w:t xml:space="preserve">  </w:t>
      </w:r>
      <w:r>
        <w:rPr>
          <w:rFonts w:ascii="仿宋_GB2312" w:eastAsia="仿宋_GB2312" w:hint="eastAsia"/>
          <w:sz w:val="32"/>
          <w:szCs w:val="32"/>
        </w:rPr>
        <w:t>市级渔业产业乡村</w:t>
      </w:r>
      <w:proofErr w:type="gramStart"/>
      <w:r>
        <w:rPr>
          <w:rFonts w:ascii="仿宋_GB2312" w:eastAsia="仿宋_GB2312" w:hint="eastAsia"/>
          <w:sz w:val="32"/>
          <w:szCs w:val="32"/>
        </w:rPr>
        <w:t>振兴奖补资金</w:t>
      </w:r>
      <w:proofErr w:type="gramEnd"/>
      <w:r>
        <w:rPr>
          <w:rFonts w:ascii="仿宋_GB2312" w:eastAsia="仿宋_GB2312" w:hint="eastAsia"/>
          <w:sz w:val="32"/>
          <w:szCs w:val="32"/>
        </w:rPr>
        <w:t>项目承担单位应当积极配合项目验收工作，并按项目具体要求及时提供详实的资料和信息。</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第四条</w:t>
      </w:r>
      <w:r>
        <w:rPr>
          <w:rFonts w:ascii="仿宋_GB2312" w:eastAsia="仿宋_GB2312"/>
          <w:sz w:val="32"/>
          <w:szCs w:val="32"/>
        </w:rPr>
        <w:t xml:space="preserve">  </w:t>
      </w:r>
      <w:r>
        <w:rPr>
          <w:rFonts w:ascii="仿宋_GB2312" w:eastAsia="仿宋_GB2312" w:hint="eastAsia"/>
          <w:sz w:val="32"/>
          <w:szCs w:val="32"/>
        </w:rPr>
        <w:t>县级渔业产业乡村</w:t>
      </w:r>
      <w:proofErr w:type="gramStart"/>
      <w:r>
        <w:rPr>
          <w:rFonts w:ascii="仿宋_GB2312" w:eastAsia="仿宋_GB2312" w:hint="eastAsia"/>
          <w:sz w:val="32"/>
          <w:szCs w:val="32"/>
        </w:rPr>
        <w:t>振兴奖补资金</w:t>
      </w:r>
      <w:proofErr w:type="gramEnd"/>
      <w:r>
        <w:rPr>
          <w:rFonts w:ascii="仿宋_GB2312" w:eastAsia="仿宋_GB2312" w:hint="eastAsia"/>
          <w:sz w:val="32"/>
          <w:szCs w:val="32"/>
        </w:rPr>
        <w:t>项目验收采取县级组织验收确认、市级备案的方式。</w:t>
      </w:r>
    </w:p>
    <w:p w:rsidR="00F35AE1" w:rsidRDefault="00F35AE1" w:rsidP="00F35AE1">
      <w:pPr>
        <w:spacing w:beforeLines="50" w:before="156" w:afterLines="50" w:after="156"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第三章 验收程序</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第五条</w:t>
      </w:r>
      <w:r>
        <w:rPr>
          <w:rFonts w:ascii="仿宋_GB2312" w:eastAsia="仿宋_GB2312"/>
          <w:b/>
          <w:bCs/>
          <w:sz w:val="32"/>
          <w:szCs w:val="32"/>
        </w:rPr>
        <w:t xml:space="preserve">  </w:t>
      </w:r>
      <w:r>
        <w:rPr>
          <w:rFonts w:ascii="仿宋_GB2312" w:eastAsia="仿宋_GB2312" w:hint="eastAsia"/>
          <w:sz w:val="32"/>
          <w:szCs w:val="32"/>
        </w:rPr>
        <w:t>验收申请。项目承担单位要严格按照《实施方案》和县（市、区）批复的建设内容，全面完成项目建设工作，并向县（市、区）渔业行政主管部门提交验收申请。</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第六条</w:t>
      </w:r>
      <w:r>
        <w:rPr>
          <w:rFonts w:ascii="仿宋_GB2312" w:eastAsia="仿宋_GB2312"/>
          <w:b/>
          <w:bCs/>
          <w:sz w:val="32"/>
          <w:szCs w:val="32"/>
        </w:rPr>
        <w:t xml:space="preserve"> </w:t>
      </w:r>
      <w:r>
        <w:rPr>
          <w:rFonts w:ascii="仿宋_GB2312" w:eastAsia="仿宋_GB2312"/>
          <w:sz w:val="32"/>
          <w:szCs w:val="32"/>
        </w:rPr>
        <w:t xml:space="preserve"> </w:t>
      </w:r>
      <w:r>
        <w:rPr>
          <w:rFonts w:ascii="仿宋_GB2312" w:eastAsia="仿宋_GB2312" w:hint="eastAsia"/>
          <w:sz w:val="32"/>
          <w:szCs w:val="32"/>
        </w:rPr>
        <w:t>验收考评。县（市、区）渔业行政主管部门会</w:t>
      </w:r>
      <w:r>
        <w:rPr>
          <w:rFonts w:ascii="仿宋_GB2312" w:eastAsia="仿宋_GB2312" w:hint="eastAsia"/>
          <w:sz w:val="32"/>
          <w:szCs w:val="32"/>
        </w:rPr>
        <w:lastRenderedPageBreak/>
        <w:t>同财政部门组织验收组进行项目验收。验收实行资料审查和现场检查相结合。具体程序为：</w:t>
      </w:r>
    </w:p>
    <w:p w:rsidR="00F35AE1" w:rsidRDefault="00F35AE1" w:rsidP="00F35AE1">
      <w:pPr>
        <w:spacing w:line="600" w:lineRule="exact"/>
        <w:ind w:firstLineChars="200" w:firstLine="640"/>
        <w:rPr>
          <w:rFonts w:ascii="仿宋_GB2312" w:eastAsia="仿宋_GB2312"/>
          <w:sz w:val="32"/>
          <w:szCs w:val="32"/>
        </w:rPr>
      </w:pPr>
      <w:r>
        <w:rPr>
          <w:rFonts w:ascii="仿宋_GB2312" w:eastAsia="仿宋_GB2312" w:hint="eastAsia"/>
          <w:sz w:val="32"/>
          <w:szCs w:val="32"/>
        </w:rPr>
        <w:t>资料审查。验收组根据项目任务审查项目完成的工作报告、技术报告、财务审计报告等相关材料；</w:t>
      </w:r>
    </w:p>
    <w:p w:rsidR="00F35AE1" w:rsidRDefault="00F35AE1" w:rsidP="00F35AE1">
      <w:pPr>
        <w:spacing w:line="600" w:lineRule="exact"/>
        <w:ind w:firstLineChars="200" w:firstLine="640"/>
        <w:rPr>
          <w:rFonts w:ascii="仿宋_GB2312" w:eastAsia="仿宋_GB2312"/>
          <w:sz w:val="32"/>
          <w:szCs w:val="32"/>
        </w:rPr>
      </w:pPr>
      <w:r>
        <w:rPr>
          <w:rFonts w:ascii="仿宋_GB2312" w:eastAsia="仿宋_GB2312" w:hint="eastAsia"/>
          <w:sz w:val="32"/>
          <w:szCs w:val="32"/>
        </w:rPr>
        <w:t>实地检查。实地核查建设内容完成情况；</w:t>
      </w:r>
    </w:p>
    <w:p w:rsidR="00F35AE1" w:rsidRDefault="00F35AE1" w:rsidP="00F35AE1">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验收意见</w:t>
      </w:r>
      <w:r>
        <w:rPr>
          <w:rFonts w:ascii="仿宋_GB2312" w:eastAsia="仿宋_GB2312" w:hint="eastAsia"/>
          <w:color w:val="000000"/>
          <w:sz w:val="32"/>
          <w:szCs w:val="32"/>
        </w:rPr>
        <w:t>。验收专家组根据项目现场情况和项目承担单位提供的材料得出验收意见。</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第七条</w:t>
      </w:r>
      <w:r>
        <w:rPr>
          <w:rFonts w:ascii="仿宋_GB2312" w:eastAsia="仿宋_GB2312"/>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验收报备。</w:t>
      </w:r>
      <w:r>
        <w:rPr>
          <w:rFonts w:ascii="仿宋_GB2312" w:eastAsia="仿宋_GB2312" w:hint="eastAsia"/>
          <w:sz w:val="32"/>
          <w:szCs w:val="32"/>
        </w:rPr>
        <w:t>验收合格并公示无异议后，县级财政部门及时拨付补助资金，并报宁德市海洋与渔业局、财政局备案。</w:t>
      </w:r>
    </w:p>
    <w:p w:rsidR="00F35AE1" w:rsidRDefault="00F35AE1" w:rsidP="00F35AE1">
      <w:pPr>
        <w:spacing w:beforeLines="50" w:before="156" w:afterLines="50" w:after="156" w:line="600" w:lineRule="exact"/>
        <w:jc w:val="center"/>
        <w:rPr>
          <w:rFonts w:ascii="黑体" w:eastAsia="黑体" w:hAnsi="黑体" w:cs="黑体" w:hint="eastAsia"/>
          <w:bCs/>
          <w:sz w:val="32"/>
          <w:szCs w:val="32"/>
        </w:rPr>
      </w:pPr>
      <w:r>
        <w:rPr>
          <w:rFonts w:ascii="黑体" w:eastAsia="黑体" w:hAnsi="黑体" w:cs="黑体" w:hint="eastAsia"/>
          <w:bCs/>
          <w:sz w:val="32"/>
          <w:szCs w:val="32"/>
        </w:rPr>
        <w:t>第四章 资金使用与管理</w:t>
      </w:r>
    </w:p>
    <w:p w:rsidR="00F35AE1" w:rsidRDefault="00F35AE1" w:rsidP="00F35AE1">
      <w:pPr>
        <w:spacing w:line="600" w:lineRule="exact"/>
        <w:ind w:firstLineChars="200" w:firstLine="643"/>
        <w:rPr>
          <w:rFonts w:ascii="仿宋_GB2312" w:eastAsia="仿宋_GB2312" w:hint="eastAsia"/>
          <w:sz w:val="32"/>
          <w:szCs w:val="32"/>
        </w:rPr>
      </w:pPr>
      <w:r>
        <w:rPr>
          <w:rFonts w:ascii="仿宋_GB2312" w:eastAsia="仿宋_GB2312" w:hint="eastAsia"/>
          <w:b/>
          <w:bCs/>
          <w:sz w:val="32"/>
          <w:szCs w:val="32"/>
        </w:rPr>
        <w:t>第八条</w:t>
      </w:r>
      <w:r>
        <w:rPr>
          <w:rFonts w:ascii="仿宋_GB2312" w:eastAsia="仿宋_GB2312"/>
          <w:sz w:val="32"/>
          <w:szCs w:val="32"/>
        </w:rPr>
        <w:t xml:space="preserve">  </w:t>
      </w:r>
      <w:r>
        <w:rPr>
          <w:rFonts w:ascii="仿宋_GB2312" w:eastAsia="仿宋_GB2312" w:hint="eastAsia"/>
          <w:sz w:val="32"/>
          <w:szCs w:val="32"/>
        </w:rPr>
        <w:t>资金用途。主要用于大黄鱼品牌推广、原良种体系建设、海上社区规范化建设、海参质量安全检测、乡村振兴渔业、海洋经济调查、监测评估项目建设补助。</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第九条</w:t>
      </w:r>
      <w:r>
        <w:rPr>
          <w:rFonts w:ascii="仿宋_GB2312" w:eastAsia="仿宋_GB2312"/>
          <w:sz w:val="32"/>
          <w:szCs w:val="32"/>
        </w:rPr>
        <w:t xml:space="preserve">  </w:t>
      </w:r>
      <w:r>
        <w:rPr>
          <w:rFonts w:ascii="仿宋_GB2312" w:eastAsia="仿宋_GB2312" w:hint="eastAsia"/>
          <w:sz w:val="32"/>
          <w:szCs w:val="32"/>
        </w:rPr>
        <w:t>专账管理。项目承担单位应设立专账，符合建设内容且在补助范围内的正式发票的金额原则上不低于财政补助金额。与建设内容不一致的开支、不在补助范围内的开支、</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r>
        <w:rPr>
          <w:rFonts w:ascii="仿宋_GB2312" w:eastAsia="仿宋_GB2312" w:hint="eastAsia"/>
          <w:color w:val="000000"/>
          <w:sz w:val="32"/>
          <w:szCs w:val="32"/>
        </w:rPr>
        <w:t>前的开支、现金开支、其他项目已补助的开支</w:t>
      </w:r>
      <w:r>
        <w:rPr>
          <w:rFonts w:ascii="仿宋_GB2312" w:eastAsia="仿宋_GB2312" w:hint="eastAsia"/>
          <w:sz w:val="32"/>
          <w:szCs w:val="32"/>
        </w:rPr>
        <w:t>、场地和设备租金、人员工资和补助等均不得在项目资金列支。</w:t>
      </w:r>
    </w:p>
    <w:p w:rsidR="00F35AE1" w:rsidRDefault="00F35AE1" w:rsidP="00F35AE1">
      <w:pPr>
        <w:spacing w:beforeLines="50" w:before="156" w:afterLines="50" w:after="156" w:line="600" w:lineRule="exact"/>
        <w:jc w:val="center"/>
        <w:rPr>
          <w:rFonts w:ascii="黑体" w:eastAsia="黑体" w:hAnsi="黑体" w:cs="黑体" w:hint="eastAsia"/>
          <w:bCs/>
          <w:sz w:val="32"/>
          <w:szCs w:val="32"/>
        </w:rPr>
      </w:pPr>
      <w:r>
        <w:rPr>
          <w:rFonts w:ascii="黑体" w:eastAsia="黑体" w:hAnsi="黑体" w:cs="黑体" w:hint="eastAsia"/>
          <w:bCs/>
          <w:sz w:val="32"/>
          <w:szCs w:val="32"/>
        </w:rPr>
        <w:t>第五章 监督管理</w:t>
      </w:r>
    </w:p>
    <w:p w:rsidR="00F35AE1" w:rsidRDefault="00F35AE1" w:rsidP="00F35AE1">
      <w:pPr>
        <w:spacing w:line="600" w:lineRule="exact"/>
        <w:ind w:firstLineChars="200" w:firstLine="643"/>
        <w:rPr>
          <w:rFonts w:ascii="仿宋_GB2312" w:eastAsia="仿宋_GB2312"/>
          <w:color w:val="000000"/>
          <w:sz w:val="32"/>
          <w:szCs w:val="32"/>
        </w:rPr>
      </w:pPr>
      <w:r>
        <w:rPr>
          <w:rFonts w:ascii="仿宋_GB2312" w:eastAsia="仿宋_GB2312" w:hint="eastAsia"/>
          <w:b/>
          <w:bCs/>
          <w:sz w:val="32"/>
          <w:szCs w:val="32"/>
        </w:rPr>
        <w:t>第十条</w:t>
      </w:r>
      <w:r>
        <w:rPr>
          <w:rFonts w:ascii="仿宋_GB2312" w:eastAsia="仿宋_GB2312"/>
          <w:sz w:val="32"/>
          <w:szCs w:val="32"/>
        </w:rPr>
        <w:t xml:space="preserve">  </w:t>
      </w:r>
      <w:r>
        <w:rPr>
          <w:rFonts w:ascii="仿宋_GB2312" w:eastAsia="仿宋_GB2312" w:hint="eastAsia"/>
          <w:sz w:val="32"/>
          <w:szCs w:val="32"/>
        </w:rPr>
        <w:t>材料审核。县级渔业行政主管部门初步审核项</w:t>
      </w:r>
      <w:r>
        <w:rPr>
          <w:rFonts w:ascii="仿宋_GB2312" w:eastAsia="仿宋_GB2312" w:hint="eastAsia"/>
          <w:sz w:val="32"/>
          <w:szCs w:val="32"/>
        </w:rPr>
        <w:lastRenderedPageBreak/>
        <w:t>目材料的真实性</w:t>
      </w:r>
      <w:r>
        <w:rPr>
          <w:rFonts w:ascii="仿宋_GB2312" w:eastAsia="仿宋_GB2312" w:hint="eastAsia"/>
          <w:color w:val="000000"/>
          <w:sz w:val="32"/>
          <w:szCs w:val="32"/>
        </w:rPr>
        <w:t>。</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第十一条</w:t>
      </w:r>
      <w:r>
        <w:rPr>
          <w:rFonts w:ascii="仿宋_GB2312" w:eastAsia="仿宋_GB2312"/>
          <w:sz w:val="32"/>
          <w:szCs w:val="32"/>
        </w:rPr>
        <w:t xml:space="preserve">  </w:t>
      </w:r>
      <w:r>
        <w:rPr>
          <w:rFonts w:ascii="仿宋_GB2312" w:eastAsia="仿宋_GB2312" w:hint="eastAsia"/>
          <w:sz w:val="32"/>
          <w:szCs w:val="32"/>
        </w:rPr>
        <w:t>监督推进。县级渔业行政主管部门按照项目批复的建设内容，督促项目承担单位按进度推进项目建设。</w:t>
      </w:r>
    </w:p>
    <w:p w:rsidR="00F35AE1" w:rsidRDefault="00F35AE1" w:rsidP="00F35AE1">
      <w:pPr>
        <w:spacing w:line="600" w:lineRule="exact"/>
        <w:ind w:firstLineChars="200" w:firstLine="643"/>
        <w:rPr>
          <w:rFonts w:ascii="仿宋_GB2312" w:eastAsia="仿宋_GB2312"/>
          <w:sz w:val="32"/>
          <w:szCs w:val="32"/>
          <w:shd w:val="solid" w:color="FFFFFF" w:fill="FFFFFF"/>
        </w:rPr>
      </w:pPr>
      <w:r>
        <w:rPr>
          <w:rFonts w:ascii="仿宋_GB2312" w:eastAsia="仿宋_GB2312" w:hint="eastAsia"/>
          <w:b/>
          <w:bCs/>
          <w:sz w:val="32"/>
          <w:szCs w:val="32"/>
        </w:rPr>
        <w:t>第十二条</w:t>
      </w:r>
      <w:r>
        <w:rPr>
          <w:rFonts w:ascii="仿宋_GB2312" w:eastAsia="仿宋_GB2312"/>
          <w:b/>
          <w:bCs/>
          <w:sz w:val="32"/>
          <w:szCs w:val="32"/>
        </w:rPr>
        <w:t xml:space="preserve"> </w:t>
      </w:r>
      <w:r>
        <w:rPr>
          <w:rFonts w:ascii="仿宋_GB2312" w:eastAsia="仿宋_GB2312"/>
          <w:sz w:val="32"/>
          <w:szCs w:val="32"/>
        </w:rPr>
        <w:t xml:space="preserve"> </w:t>
      </w:r>
      <w:r>
        <w:rPr>
          <w:rFonts w:ascii="仿宋_GB2312" w:eastAsia="仿宋_GB2312" w:hint="eastAsia"/>
          <w:sz w:val="32"/>
          <w:szCs w:val="32"/>
        </w:rPr>
        <w:t>验收时限。</w:t>
      </w:r>
      <w:r>
        <w:rPr>
          <w:rFonts w:ascii="仿宋_GB2312" w:eastAsia="仿宋_GB2312" w:hint="eastAsia"/>
          <w:color w:val="000000"/>
          <w:sz w:val="32"/>
          <w:szCs w:val="32"/>
          <w:shd w:val="solid" w:color="FFFFFF" w:fill="FFFFFF"/>
        </w:rPr>
        <w:t>验收工作原则上要求</w:t>
      </w:r>
      <w:r>
        <w:rPr>
          <w:rFonts w:ascii="仿宋_GB2312" w:eastAsia="仿宋_GB2312"/>
          <w:sz w:val="32"/>
          <w:szCs w:val="32"/>
          <w:shd w:val="solid" w:color="FFFFFF" w:fill="FFFFFF"/>
        </w:rPr>
        <w:t>202</w:t>
      </w:r>
      <w:r>
        <w:rPr>
          <w:rFonts w:ascii="仿宋_GB2312" w:eastAsia="仿宋_GB2312" w:hint="eastAsia"/>
          <w:sz w:val="32"/>
          <w:szCs w:val="32"/>
          <w:shd w:val="solid" w:color="FFFFFF" w:fill="FFFFFF"/>
        </w:rPr>
        <w:t>3年12月</w:t>
      </w:r>
      <w:r>
        <w:rPr>
          <w:rFonts w:ascii="仿宋_GB2312" w:eastAsia="仿宋_GB2312"/>
          <w:sz w:val="32"/>
          <w:szCs w:val="32"/>
          <w:shd w:val="solid" w:color="FFFFFF" w:fill="FFFFFF"/>
        </w:rPr>
        <w:t>3</w:t>
      </w:r>
      <w:r>
        <w:rPr>
          <w:rFonts w:ascii="仿宋_GB2312" w:eastAsia="仿宋_GB2312" w:hint="eastAsia"/>
          <w:sz w:val="32"/>
          <w:szCs w:val="32"/>
          <w:shd w:val="solid" w:color="FFFFFF" w:fill="FFFFFF"/>
        </w:rPr>
        <w:t>1日前完成。</w:t>
      </w:r>
    </w:p>
    <w:p w:rsidR="00F35AE1" w:rsidRDefault="00F35AE1" w:rsidP="00F35AE1">
      <w:pPr>
        <w:spacing w:beforeLines="50" w:before="156" w:afterLines="50" w:after="156" w:line="600" w:lineRule="exact"/>
        <w:jc w:val="center"/>
        <w:rPr>
          <w:rFonts w:ascii="黑体" w:eastAsia="黑体" w:hAnsi="黑体" w:cs="黑体" w:hint="eastAsia"/>
          <w:bCs/>
          <w:sz w:val="32"/>
          <w:szCs w:val="32"/>
        </w:rPr>
      </w:pPr>
      <w:r>
        <w:rPr>
          <w:rFonts w:ascii="黑体" w:eastAsia="黑体" w:hAnsi="黑体" w:cs="黑体" w:hint="eastAsia"/>
          <w:bCs/>
          <w:sz w:val="32"/>
          <w:szCs w:val="32"/>
        </w:rPr>
        <w:t>第六章 附则</w:t>
      </w:r>
    </w:p>
    <w:p w:rsidR="00F35AE1" w:rsidRDefault="00F35AE1" w:rsidP="00F35AE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第十三条</w:t>
      </w:r>
      <w:r>
        <w:rPr>
          <w:rFonts w:ascii="仿宋_GB2312" w:eastAsia="仿宋_GB2312"/>
          <w:sz w:val="32"/>
          <w:szCs w:val="32"/>
        </w:rPr>
        <w:t xml:space="preserve">  </w:t>
      </w:r>
      <w:r>
        <w:rPr>
          <w:rFonts w:ascii="仿宋_GB2312" w:eastAsia="仿宋_GB2312" w:hint="eastAsia"/>
          <w:sz w:val="32"/>
          <w:szCs w:val="32"/>
        </w:rPr>
        <w:t>本办法由市海洋与渔业局负责解释。</w:t>
      </w:r>
    </w:p>
    <w:p w:rsidR="00F35AE1" w:rsidRDefault="00F35AE1" w:rsidP="00F35AE1">
      <w:pPr>
        <w:spacing w:line="600" w:lineRule="exact"/>
        <w:ind w:firstLineChars="200" w:firstLine="643"/>
      </w:pPr>
      <w:r>
        <w:rPr>
          <w:rFonts w:ascii="仿宋_GB2312" w:eastAsia="仿宋_GB2312" w:hint="eastAsia"/>
          <w:b/>
          <w:bCs/>
          <w:sz w:val="32"/>
          <w:szCs w:val="32"/>
        </w:rPr>
        <w:t>第十四条</w:t>
      </w:r>
      <w:r>
        <w:rPr>
          <w:rFonts w:ascii="仿宋_GB2312" w:eastAsia="仿宋_GB2312"/>
          <w:sz w:val="32"/>
          <w:szCs w:val="32"/>
        </w:rPr>
        <w:t xml:space="preserve">  </w:t>
      </w:r>
      <w:r>
        <w:rPr>
          <w:rFonts w:ascii="仿宋_GB2312" w:eastAsia="仿宋_GB2312" w:hint="eastAsia"/>
          <w:sz w:val="32"/>
          <w:szCs w:val="32"/>
        </w:rPr>
        <w:t>本办法自下发之日起执行。</w:t>
      </w:r>
    </w:p>
    <w:p w:rsidR="00F35AE1" w:rsidRDefault="00F35AE1" w:rsidP="00F35AE1">
      <w:pPr>
        <w:spacing w:line="600" w:lineRule="exact"/>
        <w:rPr>
          <w:rFonts w:ascii="仿宋_GB2312" w:eastAsia="仿宋_GB2312" w:hint="eastAsia"/>
          <w:sz w:val="32"/>
          <w:szCs w:val="32"/>
        </w:rPr>
      </w:pPr>
    </w:p>
    <w:p w:rsidR="00F35AE1" w:rsidRDefault="00F35AE1" w:rsidP="00F35AE1">
      <w:pPr>
        <w:spacing w:line="600" w:lineRule="exact"/>
        <w:rPr>
          <w:rFonts w:ascii="仿宋_GB2312" w:eastAsia="仿宋_GB2312"/>
          <w:sz w:val="32"/>
          <w:szCs w:val="32"/>
        </w:rPr>
      </w:pPr>
    </w:p>
    <w:p w:rsidR="00FC7971" w:rsidRPr="00F35AE1" w:rsidRDefault="00FC7971">
      <w:pPr>
        <w:rPr>
          <w:rFonts w:ascii="仿宋_GB2312" w:eastAsia="仿宋_GB2312"/>
          <w:sz w:val="32"/>
          <w:szCs w:val="32"/>
        </w:rPr>
      </w:pPr>
    </w:p>
    <w:sectPr w:rsidR="00FC7971" w:rsidRPr="00F35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E9" w:rsidRDefault="002A2AE9" w:rsidP="00F35AE1">
      <w:r>
        <w:separator/>
      </w:r>
    </w:p>
  </w:endnote>
  <w:endnote w:type="continuationSeparator" w:id="0">
    <w:p w:rsidR="002A2AE9" w:rsidRDefault="002A2AE9" w:rsidP="00F3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E9" w:rsidRDefault="002A2AE9" w:rsidP="00F35AE1">
      <w:r>
        <w:separator/>
      </w:r>
    </w:p>
  </w:footnote>
  <w:footnote w:type="continuationSeparator" w:id="0">
    <w:p w:rsidR="002A2AE9" w:rsidRDefault="002A2AE9" w:rsidP="00F35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C5344"/>
    <w:multiLevelType w:val="singleLevel"/>
    <w:tmpl w:val="459C5344"/>
    <w:lvl w:ilvl="0">
      <w:start w:val="3"/>
      <w:numFmt w:val="chineseCounting"/>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CB"/>
    <w:rsid w:val="00282FCB"/>
    <w:rsid w:val="002A2AE9"/>
    <w:rsid w:val="00F35AE1"/>
    <w:rsid w:val="00FC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AE1"/>
    <w:rPr>
      <w:sz w:val="18"/>
      <w:szCs w:val="18"/>
    </w:rPr>
  </w:style>
  <w:style w:type="paragraph" w:styleId="a4">
    <w:name w:val="footer"/>
    <w:basedOn w:val="a"/>
    <w:link w:val="Char0"/>
    <w:uiPriority w:val="99"/>
    <w:unhideWhenUsed/>
    <w:rsid w:val="00F35AE1"/>
    <w:pPr>
      <w:tabs>
        <w:tab w:val="center" w:pos="4153"/>
        <w:tab w:val="right" w:pos="8306"/>
      </w:tabs>
      <w:snapToGrid w:val="0"/>
      <w:jc w:val="left"/>
    </w:pPr>
    <w:rPr>
      <w:sz w:val="18"/>
      <w:szCs w:val="18"/>
    </w:rPr>
  </w:style>
  <w:style w:type="character" w:customStyle="1" w:styleId="Char0">
    <w:name w:val="页脚 Char"/>
    <w:basedOn w:val="a0"/>
    <w:link w:val="a4"/>
    <w:uiPriority w:val="99"/>
    <w:rsid w:val="00F35AE1"/>
    <w:rPr>
      <w:sz w:val="18"/>
      <w:szCs w:val="18"/>
    </w:rPr>
  </w:style>
  <w:style w:type="paragraph" w:styleId="8">
    <w:name w:val="index 8"/>
    <w:basedOn w:val="a"/>
    <w:next w:val="a"/>
    <w:rsid w:val="00F35AE1"/>
    <w:pPr>
      <w:ind w:left="2940"/>
    </w:pPr>
    <w:rPr>
      <w:rFonts w:ascii="Calibri" w:hAnsi="Calibri"/>
      <w:szCs w:val="22"/>
    </w:rPr>
  </w:style>
  <w:style w:type="table" w:styleId="a5">
    <w:name w:val="Table Grid"/>
    <w:basedOn w:val="a1"/>
    <w:rsid w:val="00F35A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正常"/>
    <w:next w:val="8"/>
    <w:rsid w:val="00F35AE1"/>
    <w:pPr>
      <w:widowControl w:val="0"/>
      <w:jc w:val="both"/>
    </w:pPr>
    <w:rPr>
      <w:rFonts w:ascii="Arial Unicode MS" w:eastAsia="Times New Roman" w:hAnsi="Arial Unicode MS" w:cs="Arial Unicode MS"/>
      <w:color w:val="000000"/>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AE1"/>
    <w:rPr>
      <w:sz w:val="18"/>
      <w:szCs w:val="18"/>
    </w:rPr>
  </w:style>
  <w:style w:type="paragraph" w:styleId="a4">
    <w:name w:val="footer"/>
    <w:basedOn w:val="a"/>
    <w:link w:val="Char0"/>
    <w:uiPriority w:val="99"/>
    <w:unhideWhenUsed/>
    <w:rsid w:val="00F35AE1"/>
    <w:pPr>
      <w:tabs>
        <w:tab w:val="center" w:pos="4153"/>
        <w:tab w:val="right" w:pos="8306"/>
      </w:tabs>
      <w:snapToGrid w:val="0"/>
      <w:jc w:val="left"/>
    </w:pPr>
    <w:rPr>
      <w:sz w:val="18"/>
      <w:szCs w:val="18"/>
    </w:rPr>
  </w:style>
  <w:style w:type="character" w:customStyle="1" w:styleId="Char0">
    <w:name w:val="页脚 Char"/>
    <w:basedOn w:val="a0"/>
    <w:link w:val="a4"/>
    <w:uiPriority w:val="99"/>
    <w:rsid w:val="00F35AE1"/>
    <w:rPr>
      <w:sz w:val="18"/>
      <w:szCs w:val="18"/>
    </w:rPr>
  </w:style>
  <w:style w:type="paragraph" w:styleId="8">
    <w:name w:val="index 8"/>
    <w:basedOn w:val="a"/>
    <w:next w:val="a"/>
    <w:rsid w:val="00F35AE1"/>
    <w:pPr>
      <w:ind w:left="2940"/>
    </w:pPr>
    <w:rPr>
      <w:rFonts w:ascii="Calibri" w:hAnsi="Calibri"/>
      <w:szCs w:val="22"/>
    </w:rPr>
  </w:style>
  <w:style w:type="table" w:styleId="a5">
    <w:name w:val="Table Grid"/>
    <w:basedOn w:val="a1"/>
    <w:rsid w:val="00F35A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正常"/>
    <w:next w:val="8"/>
    <w:rsid w:val="00F35AE1"/>
    <w:pPr>
      <w:widowControl w:val="0"/>
      <w:jc w:val="both"/>
    </w:pPr>
    <w:rPr>
      <w:rFonts w:ascii="Arial Unicode MS" w:eastAsia="Times New Roman" w:hAnsi="Arial Unicode MS" w:cs="Arial Unicode MS"/>
      <w:color w:val="00000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2241</Words>
  <Characters>12776</Characters>
  <Application>Microsoft Office Word</Application>
  <DocSecurity>0</DocSecurity>
  <Lines>106</Lines>
  <Paragraphs>29</Paragraphs>
  <ScaleCrop>false</ScaleCrop>
  <Company>china</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2022-10-17T03:24:00Z</dcterms:created>
  <dcterms:modified xsi:type="dcterms:W3CDTF">2022-10-17T03:25:00Z</dcterms:modified>
</cp:coreProperties>
</file>